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D" w:rsidRPr="002B208F" w:rsidRDefault="0032371D" w:rsidP="00F01E81">
      <w:pPr>
        <w:pStyle w:val="a9"/>
        <w:spacing w:line="0" w:lineRule="atLeast"/>
      </w:pPr>
      <w:bookmarkStart w:id="0" w:name="_GoBack"/>
      <w:bookmarkEnd w:id="0"/>
      <w:r w:rsidRPr="002B208F">
        <w:t>(法第26条関係「定款変更認証申請」)</w:t>
      </w:r>
    </w:p>
    <w:p w:rsidR="0032371D" w:rsidRPr="002B208F" w:rsidRDefault="0032371D" w:rsidP="00F01E81">
      <w:pPr>
        <w:pStyle w:val="a9"/>
        <w:spacing w:line="0" w:lineRule="atLeast"/>
      </w:pPr>
      <w:r w:rsidRPr="002B208F">
        <w:t>(法第28条関係「書類の備置き」)</w:t>
      </w:r>
    </w:p>
    <w:p w:rsidR="0032371D" w:rsidRPr="002B208F" w:rsidRDefault="00BE6B6B" w:rsidP="00F01E81">
      <w:pPr>
        <w:pStyle w:val="a9"/>
        <w:spacing w:line="0" w:lineRule="atLeast"/>
      </w:pPr>
      <w:r w:rsidRPr="002B208F">
        <w:rPr>
          <w:rFonts w:hint="eastAsia"/>
          <w:noProof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153035</wp:posOffset>
                </wp:positionV>
                <wp:extent cx="1909445" cy="325755"/>
                <wp:effectExtent l="142240" t="8890" r="5715" b="208280"/>
                <wp:wrapNone/>
                <wp:docPr id="7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325755"/>
                        </a:xfrm>
                        <a:prstGeom prst="wedgeRectCallout">
                          <a:avLst>
                            <a:gd name="adj1" fmla="val -54620"/>
                            <a:gd name="adj2" fmla="val 107894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9D03BC">
                            <w:pPr>
                              <w:spacing w:beforeLines="20" w:before="6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当該事業年度の末日を記載する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9" o:spid="_x0000_s1026" type="#_x0000_t61" style="position:absolute;left:0;text-align:left;margin-left:313.5pt;margin-top:12.05pt;width:150.3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" adj="-998,34105">
                <v:stroke dashstyle="1 1" endcap="round"/>
                <v:textbox inset="5.85pt,.7pt,5.85pt,.7pt">
                  <w:txbxContent>
                    <w:p w:rsidR="00EF3A68" w:rsidRPr="002B208F" w:rsidRDefault="00EF3A68" w:rsidP="009D03BC">
                      <w:pPr>
                        <w:spacing w:beforeLines="20" w:before="6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当該事業年度の末日を記載する</w:t>
                      </w:r>
                    </w:p>
                  </w:txbxContent>
                </v:textbox>
              </v:shape>
            </w:pict>
          </mc:Fallback>
        </mc:AlternateContent>
      </w:r>
      <w:r w:rsidR="0032371D" w:rsidRPr="002B208F">
        <w:t>(法第29条関係「事業報告書等の提出」)</w:t>
      </w:r>
    </w:p>
    <w:p w:rsidR="0032371D" w:rsidRPr="002B208F" w:rsidRDefault="0032371D" w:rsidP="0032371D">
      <w:pPr>
        <w:pStyle w:val="a9"/>
      </w:pPr>
    </w:p>
    <w:p w:rsidR="0032371D" w:rsidRPr="002B208F" w:rsidRDefault="0032371D" w:rsidP="0032371D">
      <w:pPr>
        <w:jc w:val="center"/>
        <w:rPr>
          <w:rFonts w:hint="eastAsia"/>
          <w:u w:val="single"/>
        </w:rPr>
      </w:pPr>
      <w:r w:rsidRPr="002B208F">
        <w:rPr>
          <w:rFonts w:hint="eastAsia"/>
          <w:u w:val="single"/>
        </w:rPr>
        <w:t xml:space="preserve">　　年度　　貸借対照表</w:t>
      </w:r>
    </w:p>
    <w:p w:rsidR="0032371D" w:rsidRPr="002B208F" w:rsidRDefault="0032371D" w:rsidP="009D03BC">
      <w:pPr>
        <w:spacing w:beforeLines="50" w:before="155"/>
        <w:jc w:val="center"/>
        <w:rPr>
          <w:rFonts w:hint="eastAsia"/>
        </w:rPr>
      </w:pPr>
      <w:r w:rsidRPr="002B208F">
        <w:rPr>
          <w:rFonts w:hint="eastAsia"/>
        </w:rPr>
        <w:t xml:space="preserve">　　年　　月　　日現在</w:t>
      </w:r>
    </w:p>
    <w:p w:rsidR="0032371D" w:rsidRPr="002B208F" w:rsidRDefault="0032371D" w:rsidP="0032371D">
      <w:pPr>
        <w:jc w:val="right"/>
        <w:rPr>
          <w:rFonts w:hint="eastAsia"/>
        </w:rPr>
      </w:pPr>
      <w:r w:rsidRPr="002B208F">
        <w:rPr>
          <w:rFonts w:hint="eastAsia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1367"/>
        <w:gridCol w:w="1367"/>
        <w:gridCol w:w="1367"/>
      </w:tblGrid>
      <w:tr w:rsidR="0032371D" w:rsidRPr="002B208F" w:rsidTr="00B477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vAlign w:val="center"/>
          </w:tcPr>
          <w:p w:rsidR="0032371D" w:rsidRPr="002B208F" w:rsidRDefault="0032371D" w:rsidP="00F01E81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科　　目</w:t>
            </w:r>
          </w:p>
        </w:tc>
        <w:tc>
          <w:tcPr>
            <w:tcW w:w="4101" w:type="dxa"/>
            <w:gridSpan w:val="3"/>
            <w:vAlign w:val="center"/>
          </w:tcPr>
          <w:p w:rsidR="0032371D" w:rsidRPr="002B208F" w:rsidRDefault="0032371D" w:rsidP="00F01E81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金　　額　（単位：円）</w:t>
            </w:r>
          </w:p>
        </w:tc>
      </w:tr>
      <w:tr w:rsidR="0032371D" w:rsidRPr="002B208F" w:rsidTr="00BF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ascii="ＭＳ 明朝" w:hint="eastAsia"/>
                <w:szCs w:val="21"/>
              </w:rPr>
              <w:t>Ⅰ</w:t>
            </w:r>
            <w:r w:rsidRPr="002B208F">
              <w:rPr>
                <w:rFonts w:hint="eastAsia"/>
                <w:szCs w:val="21"/>
              </w:rPr>
              <w:t xml:space="preserve">　資産の部</w:t>
            </w:r>
          </w:p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１</w:t>
            </w:r>
            <w:r w:rsidR="00BF6792" w:rsidRPr="002B208F">
              <w:rPr>
                <w:rFonts w:hint="eastAsia"/>
                <w:szCs w:val="21"/>
              </w:rPr>
              <w:t>．</w:t>
            </w:r>
            <w:r w:rsidRPr="002B208F">
              <w:rPr>
                <w:rFonts w:hint="eastAsia"/>
                <w:szCs w:val="21"/>
              </w:rPr>
              <w:t>流動資産</w:t>
            </w:r>
          </w:p>
          <w:p w:rsidR="00BF6792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現金預金</w:t>
            </w:r>
          </w:p>
          <w:p w:rsidR="00BF6792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未収金</w:t>
            </w:r>
          </w:p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・・・・・</w:t>
            </w:r>
          </w:p>
        </w:tc>
        <w:tc>
          <w:tcPr>
            <w:tcW w:w="1367" w:type="dxa"/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32371D" w:rsidRPr="002B208F" w:rsidTr="00BF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　流動資産合計</w:t>
            </w:r>
          </w:p>
        </w:tc>
        <w:tc>
          <w:tcPr>
            <w:tcW w:w="136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BF6792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２．固定資産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(1) 有形固定資産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車両運搬具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什器備品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　　　　</w:t>
            </w:r>
          </w:p>
        </w:tc>
        <w:tc>
          <w:tcPr>
            <w:tcW w:w="1367" w:type="dxa"/>
            <w:tcBorders>
              <w:top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BF679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9D03BC">
            <w:pPr>
              <w:spacing w:line="0" w:lineRule="atLeast"/>
              <w:ind w:firstLineChars="300" w:firstLine="620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有形固定資産計</w:t>
            </w:r>
          </w:p>
        </w:tc>
        <w:tc>
          <w:tcPr>
            <w:tcW w:w="1367" w:type="dxa"/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BF6792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(2) 無形固定資産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ソフトウエア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</w:t>
            </w:r>
          </w:p>
        </w:tc>
        <w:tc>
          <w:tcPr>
            <w:tcW w:w="1367" w:type="dxa"/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BF679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無形固定資産計</w:t>
            </w:r>
          </w:p>
        </w:tc>
        <w:tc>
          <w:tcPr>
            <w:tcW w:w="1367" w:type="dxa"/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BF679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(3) 投資その他の資産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敷金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○○特定資産</w:t>
            </w:r>
          </w:p>
          <w:p w:rsidR="00BF6792" w:rsidRPr="002B208F" w:rsidRDefault="00BF6792" w:rsidP="00F01E8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</w:t>
            </w:r>
          </w:p>
        </w:tc>
        <w:tc>
          <w:tcPr>
            <w:tcW w:w="1367" w:type="dxa"/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BF6792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投資その他の資産計</w:t>
            </w:r>
          </w:p>
        </w:tc>
        <w:tc>
          <w:tcPr>
            <w:tcW w:w="1367" w:type="dxa"/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32371D" w:rsidRPr="002B208F" w:rsidTr="00BF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BE6B6B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87630</wp:posOffset>
                      </wp:positionV>
                      <wp:extent cx="1571625" cy="533400"/>
                      <wp:effectExtent l="381000" t="8890" r="9525" b="10160"/>
                      <wp:wrapNone/>
                      <wp:docPr id="6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33400"/>
                              </a:xfrm>
                              <a:prstGeom prst="wedgeRectCallout">
                                <a:avLst>
                                  <a:gd name="adj1" fmla="val -72264"/>
                                  <a:gd name="adj2" fmla="val -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6C729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「負債及び正味財産合計」と金額が一致することを確認する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7" type="#_x0000_t61" style="position:absolute;left:0;text-align:left;margin-left:103.85pt;margin-top:6.9pt;width:123.7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" adj="-4809,8100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6C729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「負債及び正味財産合計」と金額が一致することを確認する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792" w:rsidRPr="002B208F">
              <w:rPr>
                <w:rFonts w:hint="eastAsia"/>
                <w:szCs w:val="21"/>
              </w:rPr>
              <w:t xml:space="preserve">　　</w:t>
            </w:r>
            <w:r w:rsidR="0032371D" w:rsidRPr="002B208F">
              <w:rPr>
                <w:rFonts w:hint="eastAsia"/>
                <w:szCs w:val="21"/>
              </w:rPr>
              <w:t>固定資産合計</w:t>
            </w:r>
          </w:p>
        </w:tc>
        <w:tc>
          <w:tcPr>
            <w:tcW w:w="136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32371D" w:rsidRPr="002B208F" w:rsidTr="00BF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</w:t>
            </w:r>
            <w:r w:rsidR="0032371D" w:rsidRPr="002B208F">
              <w:rPr>
                <w:rFonts w:hint="eastAsia"/>
                <w:szCs w:val="21"/>
              </w:rPr>
              <w:t>資産合計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doub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</w:tr>
      <w:tr w:rsidR="0032371D" w:rsidRPr="002B208F" w:rsidTr="00E0754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ascii="ＭＳ 明朝" w:hint="eastAsia"/>
                <w:szCs w:val="21"/>
              </w:rPr>
              <w:t>Ⅱ</w:t>
            </w:r>
            <w:r w:rsidRPr="002B208F">
              <w:rPr>
                <w:rFonts w:hint="eastAsia"/>
                <w:szCs w:val="21"/>
              </w:rPr>
              <w:t xml:space="preserve">　負債の部</w:t>
            </w:r>
          </w:p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１</w:t>
            </w:r>
            <w:r w:rsidR="00BF6792" w:rsidRPr="002B208F">
              <w:rPr>
                <w:rFonts w:hint="eastAsia"/>
                <w:szCs w:val="21"/>
              </w:rPr>
              <w:t>．</w:t>
            </w:r>
            <w:r w:rsidRPr="002B208F">
              <w:rPr>
                <w:rFonts w:hint="eastAsia"/>
                <w:szCs w:val="21"/>
              </w:rPr>
              <w:t>流動負債</w:t>
            </w:r>
          </w:p>
          <w:p w:rsidR="00BF6792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</w:t>
            </w:r>
            <w:r w:rsidR="00BF6792" w:rsidRPr="002B208F">
              <w:rPr>
                <w:rFonts w:hint="eastAsia"/>
                <w:szCs w:val="21"/>
              </w:rPr>
              <w:t>未払金</w:t>
            </w:r>
          </w:p>
          <w:p w:rsidR="00BF6792" w:rsidRPr="002B208F" w:rsidRDefault="00BF6792" w:rsidP="009D03BC">
            <w:pPr>
              <w:spacing w:line="0" w:lineRule="atLeast"/>
              <w:ind w:firstLineChars="300" w:firstLine="620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前受民間助成金</w:t>
            </w:r>
          </w:p>
          <w:p w:rsidR="0032371D" w:rsidRPr="002B208F" w:rsidRDefault="0032371D" w:rsidP="009D03BC">
            <w:pPr>
              <w:spacing w:line="0" w:lineRule="atLeast"/>
              <w:ind w:firstLineChars="300" w:firstLine="620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・・・・・</w:t>
            </w:r>
            <w:r w:rsidR="00BF6792" w:rsidRPr="002B208F">
              <w:rPr>
                <w:rFonts w:hint="eastAsia"/>
                <w:szCs w:val="21"/>
              </w:rPr>
              <w:t>・</w:t>
            </w:r>
          </w:p>
        </w:tc>
        <w:tc>
          <w:tcPr>
            <w:tcW w:w="1367" w:type="dxa"/>
            <w:tcBorders>
              <w:top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E0754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流動負債合計</w:t>
            </w:r>
          </w:p>
        </w:tc>
        <w:tc>
          <w:tcPr>
            <w:tcW w:w="1367" w:type="dxa"/>
            <w:tcBorders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BF6792" w:rsidRPr="002B208F" w:rsidTr="00E0754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２</w:t>
            </w:r>
            <w:r w:rsidR="00E07547" w:rsidRPr="002B208F">
              <w:rPr>
                <w:rFonts w:hint="eastAsia"/>
                <w:szCs w:val="21"/>
              </w:rPr>
              <w:t>．</w:t>
            </w:r>
            <w:r w:rsidRPr="002B208F">
              <w:rPr>
                <w:rFonts w:hint="eastAsia"/>
                <w:szCs w:val="21"/>
              </w:rPr>
              <w:t>固定負債</w:t>
            </w:r>
          </w:p>
          <w:p w:rsidR="00E07547" w:rsidRPr="002B208F" w:rsidRDefault="00BF6792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　</w:t>
            </w:r>
            <w:r w:rsidR="00E07547" w:rsidRPr="002B208F">
              <w:rPr>
                <w:rFonts w:hint="eastAsia"/>
                <w:szCs w:val="21"/>
              </w:rPr>
              <w:t>長期借入金</w:t>
            </w:r>
          </w:p>
          <w:p w:rsidR="00BF6792" w:rsidRPr="002B208F" w:rsidRDefault="00BF6792" w:rsidP="009D03BC">
            <w:pPr>
              <w:spacing w:line="0" w:lineRule="atLeast"/>
              <w:ind w:firstLineChars="200" w:firstLine="413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</w:t>
            </w:r>
            <w:r w:rsidR="00E07547" w:rsidRPr="002B208F">
              <w:rPr>
                <w:rFonts w:hint="eastAsia"/>
                <w:szCs w:val="21"/>
              </w:rPr>
              <w:t>退職給付引当金</w:t>
            </w:r>
          </w:p>
          <w:p w:rsidR="00BF6792" w:rsidRPr="002B208F" w:rsidRDefault="00BE6B6B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12700</wp:posOffset>
                      </wp:positionV>
                      <wp:extent cx="1476375" cy="638175"/>
                      <wp:effectExtent l="161925" t="8890" r="9525" b="143510"/>
                      <wp:wrapNone/>
                      <wp:docPr id="5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638175"/>
                              </a:xfrm>
                              <a:prstGeom prst="wedgeRectCallout">
                                <a:avLst>
                                  <a:gd name="adj1" fmla="val -56926"/>
                                  <a:gd name="adj2" fmla="val 694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6D5A8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前事業年度貸借対照表の「正味財産合計」と金額が一致することを確認する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o:spid="_x0000_s1028" type="#_x0000_t61" style="position:absolute;left:0;text-align:left;margin-left:123.35pt;margin-top:1pt;width:116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" adj="-1496,25791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6D5A8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前事業年度貸借対照表の「正味財産合計」と金額が一致することを確認する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792" w:rsidRPr="002B208F">
              <w:rPr>
                <w:rFonts w:hint="eastAsia"/>
                <w:szCs w:val="21"/>
              </w:rPr>
              <w:t xml:space="preserve">　　　・・・・・</w:t>
            </w:r>
            <w:r w:rsidR="00E07547" w:rsidRPr="002B208F">
              <w:rPr>
                <w:rFonts w:hint="eastAsia"/>
                <w:szCs w:val="21"/>
              </w:rPr>
              <w:t>・</w:t>
            </w:r>
          </w:p>
        </w:tc>
        <w:tc>
          <w:tcPr>
            <w:tcW w:w="1367" w:type="dxa"/>
            <w:tcBorders>
              <w:top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BF6792" w:rsidRPr="002B208F" w:rsidRDefault="00BF6792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32371D" w:rsidRPr="002B208F" w:rsidTr="00E07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E07547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</w:t>
            </w:r>
            <w:r w:rsidR="0032371D" w:rsidRPr="002B208F">
              <w:rPr>
                <w:rFonts w:hint="eastAsia"/>
                <w:szCs w:val="21"/>
              </w:rPr>
              <w:t>固定負債合計</w:t>
            </w:r>
          </w:p>
        </w:tc>
        <w:tc>
          <w:tcPr>
            <w:tcW w:w="1367" w:type="dxa"/>
            <w:tcBorders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32371D" w:rsidRPr="002B208F" w:rsidTr="00E07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E07547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</w:t>
            </w:r>
            <w:r w:rsidR="0032371D" w:rsidRPr="002B208F">
              <w:rPr>
                <w:rFonts w:hint="eastAsia"/>
                <w:szCs w:val="21"/>
              </w:rPr>
              <w:t>負債合計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</w:tr>
      <w:tr w:rsidR="0032371D" w:rsidRPr="002B208F" w:rsidTr="00E07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ascii="ＭＳ 明朝" w:hint="eastAsia"/>
                <w:szCs w:val="21"/>
              </w:rPr>
              <w:t>Ⅲ</w:t>
            </w:r>
            <w:r w:rsidRPr="002B208F">
              <w:rPr>
                <w:rFonts w:hint="eastAsia"/>
                <w:szCs w:val="21"/>
              </w:rPr>
              <w:t xml:space="preserve">　正味財産の部</w:t>
            </w:r>
          </w:p>
          <w:p w:rsidR="0032371D" w:rsidRPr="002B208F" w:rsidRDefault="00BE6B6B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130810</wp:posOffset>
                      </wp:positionV>
                      <wp:extent cx="1476375" cy="523875"/>
                      <wp:effectExtent l="647700" t="8890" r="9525" b="10160"/>
                      <wp:wrapNone/>
                      <wp:docPr id="4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523875"/>
                              </a:xfrm>
                              <a:prstGeom prst="wedgeRectCallout">
                                <a:avLst>
                                  <a:gd name="adj1" fmla="val -90472"/>
                                  <a:gd name="adj2" fmla="val 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0E3EBB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活動計算書の「次期繰越正味財産額」と金額が一致することを確認する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3" o:spid="_x0000_s1029" type="#_x0000_t61" style="position:absolute;left:0;text-align:left;margin-left:159.35pt;margin-top:10.3pt;width:116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" adj="-8742,12175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0E3EBB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活動計算書の「次期繰越正味財産額」と金額が一致することを確認する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hint="eastAsia"/>
                <w:szCs w:val="21"/>
              </w:rPr>
              <w:t xml:space="preserve">　　前期繰越正味財産</w:t>
            </w:r>
          </w:p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　当期正味財産</w:t>
            </w:r>
            <w:r w:rsidR="00FB06AC" w:rsidRPr="002B208F">
              <w:rPr>
                <w:rFonts w:hint="eastAsia"/>
                <w:szCs w:val="21"/>
              </w:rPr>
              <w:t>増減</w:t>
            </w:r>
            <w:r w:rsidRPr="002B208F">
              <w:rPr>
                <w:rFonts w:hint="eastAsia"/>
                <w:szCs w:val="21"/>
              </w:rPr>
              <w:t>額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</w:tr>
      <w:tr w:rsidR="0032371D" w:rsidRPr="002B208F" w:rsidTr="00BF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rPr>
                <w:rFonts w:ascii="ＭＳ 明朝"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正味財産合計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</w:tr>
      <w:tr w:rsidR="0032371D" w:rsidRPr="002B208F" w:rsidTr="00BF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 xml:space="preserve">　負債及び正味財産合計</w:t>
            </w: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</w:tcPr>
          <w:p w:rsidR="0032371D" w:rsidRPr="002B208F" w:rsidRDefault="0032371D" w:rsidP="00F01E81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 w:rsidRPr="002B208F">
              <w:rPr>
                <w:rFonts w:hint="eastAsia"/>
                <w:szCs w:val="21"/>
              </w:rPr>
              <w:t>×××</w:t>
            </w:r>
          </w:p>
        </w:tc>
      </w:tr>
    </w:tbl>
    <w:p w:rsidR="0032371D" w:rsidRPr="002B208F" w:rsidRDefault="00BE6B6B" w:rsidP="00DA0699">
      <w:pPr>
        <w:jc w:val="right"/>
        <w:sectPr w:rsidR="0032371D" w:rsidRPr="002B208F" w:rsidSect="009D03BC">
          <w:footerReference w:type="even" r:id="rId8"/>
          <w:pgSz w:w="11906" w:h="16838" w:code="9"/>
          <w:pgMar w:top="1418" w:right="1304" w:bottom="1418" w:left="1304" w:header="851" w:footer="397" w:gutter="0"/>
          <w:pgNumType w:fmt="numberInDash"/>
          <w:cols w:space="425"/>
          <w:docGrid w:type="linesAndChars" w:linePitch="311" w:charSpace="-692"/>
        </w:sectPr>
      </w:pP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149860</wp:posOffset>
                </wp:positionV>
                <wp:extent cx="1400175" cy="410210"/>
                <wp:effectExtent l="13335" t="189865" r="5715" b="9525"/>
                <wp:wrapNone/>
                <wp:docPr id="3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0210"/>
                        </a:xfrm>
                        <a:prstGeom prst="wedgeRectCallout">
                          <a:avLst>
                            <a:gd name="adj1" fmla="val -6963"/>
                            <a:gd name="adj2" fmla="val -9179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9D03BC">
                            <w:pPr>
                              <w:spacing w:beforeLines="10" w:before="31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「資産合計」と金額が一致することを確認する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30" type="#_x0000_t61" style="position:absolute;left:0;text-align:left;margin-left:22.1pt;margin-top:11.8pt;width:110.2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" adj="9296,-9028">
                <v:stroke dashstyle="1 1" endcap="round"/>
                <v:textbox inset="5.85pt,.7pt,5.85pt,.7pt">
                  <w:txbxContent>
                    <w:p w:rsidR="00EF3A68" w:rsidRPr="002B208F" w:rsidRDefault="00EF3A68" w:rsidP="009D03BC">
                      <w:pPr>
                        <w:spacing w:beforeLines="10" w:before="31"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「資産合計」と金額が一致することを確認する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32371D" w:rsidRPr="002B208F">
        <w:rPr>
          <w:rFonts w:hint="eastAsia"/>
        </w:rPr>
        <w:t xml:space="preserve">　　　　　　　　　　　　　　　　　　　　　　　　　　　　　　　　　　（Ａ４）</w:t>
      </w:r>
    </w:p>
    <w:p w:rsidR="00DF1DFE" w:rsidRPr="002B208F" w:rsidRDefault="00BE6B6B" w:rsidP="00595C3B">
      <w:pPr>
        <w:pStyle w:val="a9"/>
        <w:rPr>
          <w:rFonts w:hint="eastAsia"/>
          <w:noProof/>
          <w:lang w:eastAsia="ja-JP"/>
        </w:rPr>
      </w:pPr>
      <w:r w:rsidRPr="002B208F">
        <w:rPr>
          <w:rFonts w:hint="eastAsia"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1691640</wp:posOffset>
                </wp:positionV>
                <wp:extent cx="1990725" cy="476250"/>
                <wp:effectExtent l="176530" t="10795" r="13970" b="132080"/>
                <wp:wrapNone/>
                <wp:docPr id="2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76250"/>
                        </a:xfrm>
                        <a:prstGeom prst="wedgeRectCallout">
                          <a:avLst>
                            <a:gd name="adj1" fmla="val -54755"/>
                            <a:gd name="adj2" fmla="val 72000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使途等が制約された寄附金等の残高を記載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" o:spid="_x0000_s1031" type="#_x0000_t61" style="position:absolute;left:0;text-align:left;margin-left:177.45pt;margin-top:133.2pt;width:156.7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" adj="-1027,26352">
                <v:stroke dashstyle="1 1" endcap="round"/>
                <v:textbox inset="5.85pt,.7pt,5.85pt,.7pt">
                  <w:txbxContent>
                    <w:p w:rsidR="00EF3A68" w:rsidRPr="002B208F" w:rsidRDefault="00EF3A68">
                      <w:pPr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使途等が制約された寄附金等の残高を記載</w:t>
                      </w:r>
                    </w:p>
                  </w:txbxContent>
                </v:textbox>
              </v:shape>
            </w:pict>
          </mc:Fallback>
        </mc:AlternateContent>
      </w:r>
      <w:r w:rsidRPr="002B208F"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248285</wp:posOffset>
                </wp:positionV>
                <wp:extent cx="5695950" cy="2647950"/>
                <wp:effectExtent l="13970" t="6350" r="5080" b="1270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9D03BC">
                            <w:pPr>
                              <w:spacing w:beforeLines="50" w:before="155" w:afterLines="50" w:after="155"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注　重要性が高いと判断される使途等が制約された寄附金等（対象事業等が定められた補助金等を含む）を受け入れた場合は、「Ⅲ　正味財産の部」を「指定正味財産」と｢一般正味財産｣に区分して表示することが望ましい。表事例は以下のとおり。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Ⅰ　資産の部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１．流動資産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・・・・・・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Ⅱ　負債の部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・・・・・・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Ⅲ　正味財産の部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１　指定正味財産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指定正味財産合計　　×××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２　一般正味財産</w:t>
                            </w:r>
                          </w:p>
                          <w:p w:rsidR="00EF3A68" w:rsidRPr="002B208F" w:rsidRDefault="00EF3A68" w:rsidP="009D03BC">
                            <w:pPr>
                              <w:spacing w:line="0" w:lineRule="atLeast"/>
                              <w:ind w:left="207" w:hangingChars="100" w:hanging="20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2B20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一般正味財産合計　　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32" type="#_x0000_t202" style="position:absolute;left:0;text-align:left;margin-left:0;margin-top:19.55pt;width:448.5pt;height:208.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">
                <v:stroke dashstyle="1 1" endcap="round"/>
                <v:textbox inset="5.85pt,.7pt,5.85pt,.7pt">
                  <w:txbxContent>
                    <w:p w:rsidR="00EF3A68" w:rsidRPr="002B208F" w:rsidRDefault="00EF3A68" w:rsidP="009D03BC">
                      <w:pPr>
                        <w:spacing w:beforeLines="50" w:before="155" w:afterLines="50" w:after="155"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>注　重要性が高いと判断される使途等が制約された寄附金等（対象事業等が定められた補助金等を含む）を受け入れた場合は、「Ⅲ　正味財産の部」を「指定正味財産」と｢一般正味財産｣に区分して表示することが望ましい。表事例は以下のとおり。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>Ⅰ　資産の部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１．流動資産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　　・・・・・・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>Ⅱ　負債の部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　　・・・・・・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>Ⅲ　正味財産の部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１　指定正味財産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指定正味財産合計　　×××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２　一般正味財産</w:t>
                      </w:r>
                    </w:p>
                    <w:p w:rsidR="00EF3A68" w:rsidRPr="002B208F" w:rsidRDefault="00EF3A68" w:rsidP="009D03BC">
                      <w:pPr>
                        <w:spacing w:line="0" w:lineRule="atLeast"/>
                        <w:ind w:left="207" w:hangingChars="100" w:hanging="20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B208F">
                        <w:rPr>
                          <w:rFonts w:ascii="ＭＳ 明朝" w:hAnsi="ＭＳ 明朝" w:hint="eastAsia"/>
                          <w:szCs w:val="21"/>
                        </w:rPr>
                        <w:t xml:space="preserve">　一般正味財産合計　　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1DFE" w:rsidRPr="002B208F" w:rsidSect="009D03BC">
      <w:footerReference w:type="even" r:id="rId9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E0" w:rsidRDefault="001809E0">
      <w:r>
        <w:separator/>
      </w:r>
    </w:p>
  </w:endnote>
  <w:endnote w:type="continuationSeparator" w:id="0">
    <w:p w:rsidR="001809E0" w:rsidRDefault="001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E0" w:rsidRDefault="001809E0">
      <w:r>
        <w:separator/>
      </w:r>
    </w:p>
  </w:footnote>
  <w:footnote w:type="continuationSeparator" w:id="0">
    <w:p w:rsidR="001809E0" w:rsidRDefault="0018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09E0"/>
    <w:rsid w:val="00184288"/>
    <w:rsid w:val="00192B26"/>
    <w:rsid w:val="0019497C"/>
    <w:rsid w:val="00195663"/>
    <w:rsid w:val="001A04AC"/>
    <w:rsid w:val="001B0E55"/>
    <w:rsid w:val="001B75B1"/>
    <w:rsid w:val="001D6329"/>
    <w:rsid w:val="001F0A23"/>
    <w:rsid w:val="00212825"/>
    <w:rsid w:val="002334BC"/>
    <w:rsid w:val="0023398C"/>
    <w:rsid w:val="0026025B"/>
    <w:rsid w:val="00284726"/>
    <w:rsid w:val="00292596"/>
    <w:rsid w:val="00292CDE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93AC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A324E"/>
    <w:rsid w:val="006B79C5"/>
    <w:rsid w:val="006C21B2"/>
    <w:rsid w:val="006C7295"/>
    <w:rsid w:val="006D5A8A"/>
    <w:rsid w:val="006F67A3"/>
    <w:rsid w:val="0071250B"/>
    <w:rsid w:val="00714746"/>
    <w:rsid w:val="0071621A"/>
    <w:rsid w:val="00720E17"/>
    <w:rsid w:val="00741BBB"/>
    <w:rsid w:val="007447CC"/>
    <w:rsid w:val="00754D28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27FD4"/>
    <w:rsid w:val="009523CA"/>
    <w:rsid w:val="00954AFF"/>
    <w:rsid w:val="00961159"/>
    <w:rsid w:val="009902D4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A7E20"/>
    <w:rsid w:val="00BB6655"/>
    <w:rsid w:val="00BD2E7E"/>
    <w:rsid w:val="00BD4136"/>
    <w:rsid w:val="00BE0D0B"/>
    <w:rsid w:val="00BE6B6B"/>
    <w:rsid w:val="00BE75A4"/>
    <w:rsid w:val="00BF0CEC"/>
    <w:rsid w:val="00BF6792"/>
    <w:rsid w:val="00C02ED8"/>
    <w:rsid w:val="00C10837"/>
    <w:rsid w:val="00C1145C"/>
    <w:rsid w:val="00C1207D"/>
    <w:rsid w:val="00C14700"/>
    <w:rsid w:val="00C20BF4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D77EC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4D827-0FC8-4E9F-8328-6E3BF8DC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D87E-4130-4077-8A9C-9085C978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2023-05-25T00:42:00Z</dcterms:created>
  <dcterms:modified xsi:type="dcterms:W3CDTF">2023-05-25T00:42:00Z</dcterms:modified>
</cp:coreProperties>
</file>