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72A" w:rsidRDefault="00070D3D" w:rsidP="00325A0E">
      <w:pPr>
        <w:ind w:firstLineChars="100" w:firstLine="221"/>
        <w:jc w:val="center"/>
        <w:rPr>
          <w:rFonts w:ascii="ＭＳ ゴシック" w:eastAsia="ＭＳ ゴシック" w:hAnsi="ＭＳ ゴシック"/>
          <w:b/>
          <w:sz w:val="22"/>
        </w:rPr>
      </w:pPr>
      <w:r w:rsidRPr="00E001FB">
        <w:rPr>
          <w:rFonts w:ascii="ＭＳ ゴシック" w:eastAsia="ＭＳ ゴシック" w:hAnsi="ＭＳ ゴシック" w:hint="eastAsia"/>
          <w:b/>
          <w:sz w:val="22"/>
        </w:rPr>
        <w:t>就学支援金の認定における「保護者等」について</w:t>
      </w:r>
    </w:p>
    <w:p w:rsidR="00325A0E" w:rsidRDefault="00325A0E" w:rsidP="00070D3D">
      <w:pPr>
        <w:ind w:firstLineChars="100" w:firstLine="221"/>
        <w:rPr>
          <w:rFonts w:ascii="ＭＳ ゴシック" w:eastAsia="ＭＳ ゴシック" w:hAnsi="ＭＳ ゴシック"/>
          <w:b/>
          <w:sz w:val="22"/>
        </w:rPr>
      </w:pPr>
    </w:p>
    <w:p w:rsidR="00325A0E" w:rsidRPr="00E001FB" w:rsidRDefault="00325A0E" w:rsidP="00070D3D">
      <w:pPr>
        <w:ind w:firstLineChars="100" w:firstLine="221"/>
        <w:rPr>
          <w:rFonts w:ascii="ＭＳ ゴシック" w:eastAsia="ＭＳ ゴシック" w:hAnsi="ＭＳ ゴシック"/>
          <w:b/>
          <w:sz w:val="22"/>
        </w:rPr>
      </w:pPr>
    </w:p>
    <w:p w:rsidR="00070D3D" w:rsidRPr="00E001FB" w:rsidRDefault="00585F78">
      <w:pPr>
        <w:rPr>
          <w:rFonts w:ascii="ＭＳ 明朝" w:eastAsia="ＭＳ 明朝" w:hAnsi="ＭＳ 明朝"/>
        </w:rPr>
      </w:pPr>
      <w:r w:rsidRPr="00E001FB">
        <w:rPr>
          <w:rFonts w:ascii="ＭＳ 明朝" w:eastAsia="ＭＳ 明朝" w:hAnsi="ＭＳ 明朝" w:hint="eastAsia"/>
        </w:rPr>
        <w:t xml:space="preserve">　就学支援金の認定に</w:t>
      </w:r>
      <w:r w:rsidR="00325A0E">
        <w:rPr>
          <w:rFonts w:ascii="ＭＳ 明朝" w:eastAsia="ＭＳ 明朝" w:hAnsi="ＭＳ 明朝" w:hint="eastAsia"/>
        </w:rPr>
        <w:t>当たって</w:t>
      </w:r>
      <w:r w:rsidRPr="00E001FB">
        <w:rPr>
          <w:rFonts w:ascii="ＭＳ 明朝" w:eastAsia="ＭＳ 明朝" w:hAnsi="ＭＳ 明朝" w:hint="eastAsia"/>
        </w:rPr>
        <w:t>は</w:t>
      </w:r>
      <w:r w:rsidRPr="00AC2182">
        <w:rPr>
          <w:rFonts w:ascii="ＭＳ ゴシック" w:eastAsia="ＭＳ ゴシック" w:hAnsi="ＭＳ ゴシック" w:hint="eastAsia"/>
        </w:rPr>
        <w:t>、「保護者等」の</w:t>
      </w:r>
      <w:r w:rsidR="00325A0E" w:rsidRPr="00AC2182">
        <w:rPr>
          <w:rFonts w:ascii="ＭＳ ゴシック" w:eastAsia="ＭＳ ゴシック" w:hAnsi="ＭＳ ゴシック" w:hint="eastAsia"/>
        </w:rPr>
        <w:t>＜</w:t>
      </w:r>
      <w:r w:rsidRPr="00AC2182">
        <w:rPr>
          <w:rFonts w:ascii="ＭＳ ゴシック" w:eastAsia="ＭＳ ゴシック" w:hAnsi="ＭＳ ゴシック" w:hint="eastAsia"/>
        </w:rPr>
        <w:t>市町村民税の課税標準額×６％－市町村民税の調整控除</w:t>
      </w:r>
      <w:r w:rsidR="00325A0E" w:rsidRPr="00AC2182">
        <w:rPr>
          <w:rFonts w:ascii="ＭＳ ゴシック" w:eastAsia="ＭＳ ゴシック" w:hAnsi="ＭＳ ゴシック" w:hint="eastAsia"/>
        </w:rPr>
        <w:t>＞</w:t>
      </w:r>
      <w:r w:rsidRPr="00AC2182">
        <w:rPr>
          <w:rFonts w:ascii="ＭＳ ゴシック" w:eastAsia="ＭＳ ゴシック" w:hAnsi="ＭＳ ゴシック" w:hint="eastAsia"/>
        </w:rPr>
        <w:t>の額が</w:t>
      </w:r>
      <w:r w:rsidR="00325A0E" w:rsidRPr="00AC2182">
        <w:rPr>
          <w:rFonts w:ascii="ＭＳ ゴシック" w:eastAsia="ＭＳ ゴシック" w:hAnsi="ＭＳ ゴシック" w:hint="eastAsia"/>
        </w:rPr>
        <w:t>15万4,500円（加算あり）または</w:t>
      </w:r>
      <w:r w:rsidRPr="00AC2182">
        <w:rPr>
          <w:rFonts w:ascii="ＭＳ ゴシック" w:eastAsia="ＭＳ ゴシック" w:hAnsi="ＭＳ ゴシック" w:hint="eastAsia"/>
        </w:rPr>
        <w:t>30万4,200円未満</w:t>
      </w:r>
      <w:r w:rsidR="00325A0E" w:rsidRPr="00AC2182">
        <w:rPr>
          <w:rFonts w:ascii="ＭＳ ゴシック" w:eastAsia="ＭＳ ゴシック" w:hAnsi="ＭＳ ゴシック" w:hint="eastAsia"/>
        </w:rPr>
        <w:t>（加算なし）</w:t>
      </w:r>
      <w:r w:rsidRPr="00AC2182">
        <w:rPr>
          <w:rFonts w:ascii="ＭＳ ゴシック" w:eastAsia="ＭＳ ゴシック" w:hAnsi="ＭＳ ゴシック" w:hint="eastAsia"/>
        </w:rPr>
        <w:t>であること</w:t>
      </w:r>
      <w:r w:rsidRPr="00E001FB">
        <w:rPr>
          <w:rFonts w:ascii="ＭＳ 明朝" w:eastAsia="ＭＳ 明朝" w:hAnsi="ＭＳ 明朝" w:hint="eastAsia"/>
        </w:rPr>
        <w:t>が要件となります。</w:t>
      </w:r>
    </w:p>
    <w:p w:rsidR="002538E7" w:rsidRDefault="00585F78">
      <w:pPr>
        <w:rPr>
          <w:rFonts w:ascii="ＭＳ 明朝" w:eastAsia="ＭＳ 明朝" w:hAnsi="ＭＳ 明朝"/>
        </w:rPr>
      </w:pPr>
      <w:r w:rsidRPr="00E001FB">
        <w:rPr>
          <w:rFonts w:ascii="ＭＳ 明朝" w:eastAsia="ＭＳ 明朝" w:hAnsi="ＭＳ 明朝" w:hint="eastAsia"/>
        </w:rPr>
        <w:t xml:space="preserve">　所得確認が必要となる「保護者等」とは下記のとおり</w:t>
      </w:r>
      <w:r w:rsidR="008C7F34">
        <w:rPr>
          <w:rFonts w:ascii="ＭＳ 明朝" w:eastAsia="ＭＳ 明朝" w:hAnsi="ＭＳ 明朝" w:hint="eastAsia"/>
        </w:rPr>
        <w:t>で</w:t>
      </w:r>
      <w:r w:rsidRPr="00E001FB">
        <w:rPr>
          <w:rFonts w:ascii="ＭＳ 明朝" w:eastAsia="ＭＳ 明朝" w:hAnsi="ＭＳ 明朝" w:hint="eastAsia"/>
        </w:rPr>
        <w:t>す</w:t>
      </w:r>
      <w:bookmarkStart w:id="0" w:name="_GoBack"/>
      <w:bookmarkEnd w:id="0"/>
      <w:r w:rsidRPr="00E001FB">
        <w:rPr>
          <w:rFonts w:ascii="ＭＳ 明朝" w:eastAsia="ＭＳ 明朝" w:hAnsi="ＭＳ 明朝" w:hint="eastAsia"/>
        </w:rPr>
        <w:t>。フローチャートにより対象者を確認のうえ所得確認書類を提出してください。</w:t>
      </w:r>
    </w:p>
    <w:tbl>
      <w:tblPr>
        <w:tblStyle w:val="a9"/>
        <w:tblW w:w="0" w:type="auto"/>
        <w:tblLook w:val="04A0" w:firstRow="1" w:lastRow="0" w:firstColumn="1" w:lastColumn="0" w:noHBand="0" w:noVBand="1"/>
      </w:tblPr>
      <w:tblGrid>
        <w:gridCol w:w="2263"/>
        <w:gridCol w:w="7473"/>
      </w:tblGrid>
      <w:tr w:rsidR="002538E7" w:rsidTr="002538E7">
        <w:tc>
          <w:tcPr>
            <w:tcW w:w="2263" w:type="dxa"/>
          </w:tcPr>
          <w:p w:rsidR="002538E7" w:rsidRPr="00325A0E" w:rsidRDefault="002538E7" w:rsidP="002538E7">
            <w:pPr>
              <w:jc w:val="center"/>
              <w:rPr>
                <w:rFonts w:ascii="ＭＳ 明朝" w:eastAsia="ＭＳ 明朝" w:hAnsi="ＭＳ 明朝"/>
                <w:szCs w:val="18"/>
              </w:rPr>
            </w:pPr>
            <w:r w:rsidRPr="00325A0E">
              <w:rPr>
                <w:rFonts w:ascii="ＭＳ 明朝" w:eastAsia="ＭＳ 明朝" w:hAnsi="ＭＳ 明朝" w:hint="eastAsia"/>
                <w:szCs w:val="18"/>
              </w:rPr>
              <w:t>区</w:t>
            </w:r>
            <w:r w:rsidR="00AC2182">
              <w:rPr>
                <w:rFonts w:ascii="ＭＳ 明朝" w:eastAsia="ＭＳ 明朝" w:hAnsi="ＭＳ 明朝" w:hint="eastAsia"/>
                <w:szCs w:val="18"/>
              </w:rPr>
              <w:t xml:space="preserve">　　</w:t>
            </w:r>
            <w:r w:rsidRPr="00325A0E">
              <w:rPr>
                <w:rFonts w:ascii="ＭＳ 明朝" w:eastAsia="ＭＳ 明朝" w:hAnsi="ＭＳ 明朝" w:hint="eastAsia"/>
                <w:szCs w:val="18"/>
              </w:rPr>
              <w:t>分</w:t>
            </w:r>
          </w:p>
        </w:tc>
        <w:tc>
          <w:tcPr>
            <w:tcW w:w="7473" w:type="dxa"/>
          </w:tcPr>
          <w:p w:rsidR="002538E7" w:rsidRPr="00325A0E" w:rsidRDefault="002538E7" w:rsidP="002538E7">
            <w:pPr>
              <w:jc w:val="center"/>
              <w:rPr>
                <w:rFonts w:ascii="ＭＳ 明朝" w:eastAsia="ＭＳ 明朝" w:hAnsi="ＭＳ 明朝"/>
                <w:szCs w:val="18"/>
              </w:rPr>
            </w:pPr>
            <w:r w:rsidRPr="00325A0E">
              <w:rPr>
                <w:rFonts w:ascii="ＭＳ 明朝" w:eastAsia="ＭＳ 明朝" w:hAnsi="ＭＳ 明朝" w:hint="eastAsia"/>
                <w:szCs w:val="18"/>
              </w:rPr>
              <w:t>所得確認対象者</w:t>
            </w:r>
          </w:p>
        </w:tc>
      </w:tr>
      <w:tr w:rsidR="002538E7" w:rsidTr="00325A0E">
        <w:tc>
          <w:tcPr>
            <w:tcW w:w="2263" w:type="dxa"/>
            <w:vAlign w:val="center"/>
          </w:tcPr>
          <w:p w:rsidR="002538E7" w:rsidRPr="00AC2182" w:rsidRDefault="002538E7" w:rsidP="00AC2182">
            <w:pPr>
              <w:spacing w:line="0" w:lineRule="atLeast"/>
              <w:rPr>
                <w:rFonts w:ascii="ＭＳ ゴシック" w:eastAsia="ＭＳ ゴシック" w:hAnsi="ＭＳ ゴシック"/>
                <w:b/>
                <w:sz w:val="18"/>
                <w:szCs w:val="18"/>
              </w:rPr>
            </w:pPr>
            <w:r w:rsidRPr="00AC2182">
              <w:rPr>
                <w:rFonts w:ascii="ＭＳ ゴシック" w:eastAsia="ＭＳ ゴシック" w:hAnsi="ＭＳ ゴシック" w:hint="eastAsia"/>
                <w:b/>
                <w:szCs w:val="18"/>
              </w:rPr>
              <w:t>保護者がいる場合</w:t>
            </w:r>
          </w:p>
        </w:tc>
        <w:tc>
          <w:tcPr>
            <w:tcW w:w="7473" w:type="dxa"/>
          </w:tcPr>
          <w:p w:rsidR="002538E7" w:rsidRPr="00AC2182" w:rsidRDefault="002538E7" w:rsidP="002538E7">
            <w:pPr>
              <w:spacing w:line="0" w:lineRule="atLeast"/>
              <w:rPr>
                <w:rFonts w:ascii="ＭＳ ゴシック" w:eastAsia="ＭＳ ゴシック" w:hAnsi="ＭＳ ゴシック"/>
                <w:b/>
                <w:szCs w:val="18"/>
              </w:rPr>
            </w:pPr>
            <w:r w:rsidRPr="00AC2182">
              <w:rPr>
                <w:rFonts w:ascii="ＭＳ ゴシック" w:eastAsia="ＭＳ ゴシック" w:hAnsi="ＭＳ ゴシック" w:hint="eastAsia"/>
                <w:b/>
                <w:szCs w:val="18"/>
              </w:rPr>
              <w:t>親権を行う者（親権を行う者のないときは、未成年後見人）全員</w:t>
            </w:r>
          </w:p>
          <w:p w:rsidR="002538E7" w:rsidRPr="002538E7" w:rsidRDefault="002538E7" w:rsidP="002538E7">
            <w:pPr>
              <w:spacing w:line="0" w:lineRule="atLeast"/>
              <w:rPr>
                <w:rFonts w:ascii="ＭＳ 明朝" w:eastAsia="ＭＳ 明朝" w:hAnsi="ＭＳ 明朝"/>
                <w:sz w:val="18"/>
                <w:szCs w:val="18"/>
              </w:rPr>
            </w:pPr>
            <w:r w:rsidRPr="002538E7">
              <w:rPr>
                <w:rFonts w:ascii="ＭＳ 明朝" w:eastAsia="ＭＳ 明朝" w:hAnsi="ＭＳ 明朝" w:hint="eastAsia"/>
                <w:sz w:val="18"/>
                <w:szCs w:val="18"/>
              </w:rPr>
              <w:t>ただし、次にあげる者は除きます。</w:t>
            </w:r>
          </w:p>
          <w:p w:rsidR="002538E7" w:rsidRPr="002538E7" w:rsidRDefault="002538E7" w:rsidP="002538E7">
            <w:pPr>
              <w:spacing w:line="0" w:lineRule="atLeast"/>
              <w:ind w:left="360" w:hangingChars="200" w:hanging="360"/>
              <w:rPr>
                <w:rFonts w:ascii="ＭＳ 明朝" w:eastAsia="ＭＳ 明朝" w:hAnsi="ＭＳ 明朝"/>
                <w:sz w:val="18"/>
                <w:szCs w:val="18"/>
              </w:rPr>
            </w:pPr>
            <w:r w:rsidRPr="002538E7">
              <w:rPr>
                <w:rFonts w:ascii="ＭＳ 明朝" w:eastAsia="ＭＳ 明朝" w:hAnsi="ＭＳ 明朝" w:hint="eastAsia"/>
                <w:sz w:val="18"/>
                <w:szCs w:val="18"/>
              </w:rPr>
              <w:t xml:space="preserve">　①　児童福祉法第33条の２第１項、第33条の８第２項又は第47条第２項の規定により親権を行う児童相談所長</w:t>
            </w:r>
          </w:p>
          <w:p w:rsidR="002538E7" w:rsidRPr="002538E7" w:rsidRDefault="002538E7" w:rsidP="002538E7">
            <w:pPr>
              <w:spacing w:line="0" w:lineRule="atLeast"/>
              <w:rPr>
                <w:rFonts w:ascii="ＭＳ 明朝" w:eastAsia="ＭＳ 明朝" w:hAnsi="ＭＳ 明朝"/>
                <w:sz w:val="18"/>
                <w:szCs w:val="18"/>
              </w:rPr>
            </w:pPr>
            <w:r w:rsidRPr="002538E7">
              <w:rPr>
                <w:rFonts w:ascii="ＭＳ 明朝" w:eastAsia="ＭＳ 明朝" w:hAnsi="ＭＳ 明朝" w:hint="eastAsia"/>
                <w:sz w:val="18"/>
                <w:szCs w:val="18"/>
              </w:rPr>
              <w:t xml:space="preserve">　②　児童福祉法第47条第１項の規定により親権を行う児童福祉施設の長</w:t>
            </w:r>
          </w:p>
          <w:p w:rsidR="002538E7" w:rsidRPr="002538E7" w:rsidRDefault="002538E7" w:rsidP="002538E7">
            <w:pPr>
              <w:spacing w:line="0" w:lineRule="atLeast"/>
              <w:rPr>
                <w:rFonts w:ascii="ＭＳ 明朝" w:eastAsia="ＭＳ 明朝" w:hAnsi="ＭＳ 明朝"/>
                <w:sz w:val="18"/>
                <w:szCs w:val="18"/>
              </w:rPr>
            </w:pPr>
            <w:r w:rsidRPr="002538E7">
              <w:rPr>
                <w:rFonts w:ascii="ＭＳ 明朝" w:eastAsia="ＭＳ 明朝" w:hAnsi="ＭＳ 明朝" w:hint="eastAsia"/>
                <w:sz w:val="18"/>
                <w:szCs w:val="18"/>
              </w:rPr>
              <w:t xml:space="preserve">　③　法人である未成年後見人</w:t>
            </w:r>
          </w:p>
          <w:p w:rsidR="002538E7" w:rsidRPr="002538E7" w:rsidRDefault="002538E7" w:rsidP="002538E7">
            <w:pPr>
              <w:spacing w:line="0" w:lineRule="atLeast"/>
              <w:ind w:left="360" w:hangingChars="200" w:hanging="360"/>
              <w:rPr>
                <w:rFonts w:ascii="ＭＳ 明朝" w:eastAsia="ＭＳ 明朝" w:hAnsi="ＭＳ 明朝"/>
                <w:sz w:val="18"/>
                <w:szCs w:val="18"/>
              </w:rPr>
            </w:pPr>
            <w:r w:rsidRPr="002538E7">
              <w:rPr>
                <w:rFonts w:ascii="ＭＳ 明朝" w:eastAsia="ＭＳ 明朝" w:hAnsi="ＭＳ 明朝" w:hint="eastAsia"/>
                <w:sz w:val="18"/>
                <w:szCs w:val="18"/>
              </w:rPr>
              <w:t xml:space="preserve">　④　民法第857条の２第２項に規定する財産に関する権限のみを行使すべきこととされた未成年後見人</w:t>
            </w:r>
          </w:p>
          <w:p w:rsidR="002538E7" w:rsidRDefault="002538E7" w:rsidP="002538E7">
            <w:pPr>
              <w:spacing w:line="0" w:lineRule="atLeast"/>
              <w:ind w:left="360" w:hangingChars="200" w:hanging="360"/>
              <w:rPr>
                <w:rFonts w:ascii="ＭＳ 明朝" w:eastAsia="ＭＳ 明朝" w:hAnsi="ＭＳ 明朝"/>
                <w:sz w:val="18"/>
                <w:szCs w:val="18"/>
              </w:rPr>
            </w:pPr>
            <w:r w:rsidRPr="002538E7">
              <w:rPr>
                <w:rFonts w:ascii="ＭＳ 明朝" w:eastAsia="ＭＳ 明朝" w:hAnsi="ＭＳ 明朝" w:hint="eastAsia"/>
                <w:sz w:val="18"/>
                <w:szCs w:val="18"/>
              </w:rPr>
              <w:t xml:space="preserve">　⑤　その他生徒の就学に要する経費の負担を求めることが困難と認められる保護者</w:t>
            </w:r>
          </w:p>
          <w:p w:rsidR="002538E7" w:rsidRDefault="002538E7" w:rsidP="002538E7">
            <w:pPr>
              <w:spacing w:line="0" w:lineRule="atLeast"/>
              <w:ind w:left="360" w:hangingChars="200" w:hanging="360"/>
              <w:rPr>
                <w:rFonts w:ascii="ＭＳ 明朝" w:eastAsia="ＭＳ 明朝" w:hAnsi="ＭＳ 明朝"/>
                <w:sz w:val="18"/>
                <w:szCs w:val="18"/>
              </w:rPr>
            </w:pPr>
          </w:p>
          <w:tbl>
            <w:tblPr>
              <w:tblStyle w:val="a9"/>
              <w:tblW w:w="0" w:type="auto"/>
              <w:tblInd w:w="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7218"/>
            </w:tblGrid>
            <w:tr w:rsidR="002538E7" w:rsidTr="002538E7">
              <w:tc>
                <w:tcPr>
                  <w:tcW w:w="7218" w:type="dxa"/>
                </w:tcPr>
                <w:p w:rsidR="002538E7" w:rsidRDefault="002538E7" w:rsidP="002538E7">
                  <w:pPr>
                    <w:spacing w:line="0" w:lineRule="atLeast"/>
                    <w:rPr>
                      <w:rFonts w:ascii="ＭＳ 明朝" w:eastAsia="ＭＳ 明朝" w:hAnsi="ＭＳ 明朝"/>
                      <w:sz w:val="18"/>
                      <w:szCs w:val="18"/>
                    </w:rPr>
                  </w:pPr>
                  <w:r>
                    <w:rPr>
                      <w:rFonts w:ascii="ＭＳ 明朝" w:eastAsia="ＭＳ 明朝" w:hAnsi="ＭＳ 明朝" w:hint="eastAsia"/>
                      <w:sz w:val="18"/>
                      <w:szCs w:val="18"/>
                    </w:rPr>
                    <w:t>【留意事項】</w:t>
                  </w:r>
                </w:p>
                <w:p w:rsidR="002538E7" w:rsidRDefault="002538E7" w:rsidP="002538E7">
                  <w:pPr>
                    <w:spacing w:line="0" w:lineRule="atLeast"/>
                    <w:rPr>
                      <w:rFonts w:ascii="ＭＳ 明朝" w:eastAsia="ＭＳ 明朝" w:hAnsi="ＭＳ 明朝"/>
                      <w:sz w:val="18"/>
                      <w:szCs w:val="18"/>
                    </w:rPr>
                  </w:pPr>
                  <w:r>
                    <w:rPr>
                      <w:rFonts w:ascii="ＭＳ 明朝" w:eastAsia="ＭＳ 明朝" w:hAnsi="ＭＳ 明朝" w:hint="eastAsia"/>
                      <w:sz w:val="18"/>
                      <w:szCs w:val="18"/>
                    </w:rPr>
                    <w:t xml:space="preserve">　修学支援金の認定は、原則として「親権者」の所得により次判断します。</w:t>
                  </w:r>
                </w:p>
                <w:p w:rsidR="002538E7" w:rsidRDefault="002538E7" w:rsidP="002538E7">
                  <w:pPr>
                    <w:spacing w:line="0" w:lineRule="atLeast"/>
                    <w:rPr>
                      <w:rFonts w:ascii="ＭＳ 明朝" w:eastAsia="ＭＳ 明朝" w:hAnsi="ＭＳ 明朝"/>
                      <w:sz w:val="18"/>
                      <w:szCs w:val="18"/>
                    </w:rPr>
                  </w:pPr>
                  <w:r>
                    <w:rPr>
                      <w:rFonts w:ascii="ＭＳ 明朝" w:eastAsia="ＭＳ 明朝" w:hAnsi="ＭＳ 明朝" w:hint="eastAsia"/>
                      <w:sz w:val="18"/>
                      <w:szCs w:val="18"/>
                    </w:rPr>
                    <w:t xml:space="preserve">　ただし、生徒の就学に要する経費の負担を求めることが困難と認められる親権者は除きます。（下記フローチャート参照）</w:t>
                  </w:r>
                </w:p>
              </w:tc>
            </w:tr>
          </w:tbl>
          <w:p w:rsidR="002538E7" w:rsidRPr="002538E7" w:rsidRDefault="002538E7" w:rsidP="002538E7">
            <w:pPr>
              <w:spacing w:line="0" w:lineRule="atLeas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p>
        </w:tc>
      </w:tr>
      <w:tr w:rsidR="002538E7" w:rsidTr="00325A0E">
        <w:tc>
          <w:tcPr>
            <w:tcW w:w="2263" w:type="dxa"/>
            <w:vAlign w:val="center"/>
          </w:tcPr>
          <w:p w:rsidR="002538E7" w:rsidRPr="00AC2182" w:rsidRDefault="002538E7" w:rsidP="00325A0E">
            <w:pPr>
              <w:spacing w:line="0" w:lineRule="atLeast"/>
              <w:rPr>
                <w:rFonts w:ascii="ＭＳ ゴシック" w:eastAsia="ＭＳ ゴシック" w:hAnsi="ＭＳ ゴシック"/>
                <w:b/>
                <w:szCs w:val="18"/>
              </w:rPr>
            </w:pPr>
            <w:r w:rsidRPr="00AC2182">
              <w:rPr>
                <w:rFonts w:ascii="ＭＳ ゴシック" w:eastAsia="ＭＳ ゴシック" w:hAnsi="ＭＳ ゴシック" w:hint="eastAsia"/>
                <w:b/>
                <w:szCs w:val="18"/>
              </w:rPr>
              <w:t>保護者がいない場合</w:t>
            </w:r>
          </w:p>
          <w:p w:rsidR="002538E7" w:rsidRPr="002538E7" w:rsidRDefault="002538E7" w:rsidP="00325A0E">
            <w:pPr>
              <w:spacing w:line="0" w:lineRule="atLeast"/>
              <w:rPr>
                <w:rFonts w:ascii="ＭＳ 明朝" w:eastAsia="ＭＳ 明朝" w:hAnsi="ＭＳ 明朝"/>
                <w:sz w:val="18"/>
                <w:szCs w:val="18"/>
              </w:rPr>
            </w:pPr>
            <w:r w:rsidRPr="002538E7">
              <w:rPr>
                <w:rFonts w:ascii="ＭＳ 明朝" w:eastAsia="ＭＳ 明朝" w:hAnsi="ＭＳ 明朝" w:hint="eastAsia"/>
                <w:sz w:val="18"/>
                <w:szCs w:val="18"/>
              </w:rPr>
              <w:t>（生徒が成人に達している場合を含む）</w:t>
            </w:r>
          </w:p>
        </w:tc>
        <w:tc>
          <w:tcPr>
            <w:tcW w:w="7473" w:type="dxa"/>
          </w:tcPr>
          <w:p w:rsidR="002538E7" w:rsidRPr="00AC2182" w:rsidRDefault="002538E7" w:rsidP="002538E7">
            <w:pPr>
              <w:spacing w:line="0" w:lineRule="atLeast"/>
              <w:rPr>
                <w:rFonts w:ascii="ＭＳ ゴシック" w:eastAsia="ＭＳ ゴシック" w:hAnsi="ＭＳ ゴシック"/>
                <w:b/>
                <w:szCs w:val="18"/>
              </w:rPr>
            </w:pPr>
            <w:r w:rsidRPr="00AC2182">
              <w:rPr>
                <w:rFonts w:ascii="ＭＳ ゴシック" w:eastAsia="ＭＳ ゴシック" w:hAnsi="ＭＳ ゴシック" w:hint="eastAsia"/>
                <w:b/>
                <w:szCs w:val="18"/>
              </w:rPr>
              <w:t>主として生徒の生計を維持している者（主たる生計維持者）又は生徒本人</w:t>
            </w:r>
          </w:p>
          <w:p w:rsidR="002538E7" w:rsidRDefault="002538E7" w:rsidP="002538E7">
            <w:pPr>
              <w:spacing w:line="0" w:lineRule="atLeast"/>
              <w:rPr>
                <w:rFonts w:ascii="ＭＳ 明朝" w:eastAsia="ＭＳ 明朝" w:hAnsi="ＭＳ 明朝"/>
                <w:sz w:val="18"/>
                <w:szCs w:val="18"/>
              </w:rPr>
            </w:pPr>
          </w:p>
          <w:tbl>
            <w:tblPr>
              <w:tblStyle w:val="a9"/>
              <w:tblW w:w="0" w:type="auto"/>
              <w:tblInd w:w="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7218"/>
            </w:tblGrid>
            <w:tr w:rsidR="00325A0E" w:rsidTr="005748C5">
              <w:tc>
                <w:tcPr>
                  <w:tcW w:w="7218" w:type="dxa"/>
                </w:tcPr>
                <w:p w:rsidR="00325A0E" w:rsidRDefault="00325A0E" w:rsidP="00325A0E">
                  <w:pPr>
                    <w:spacing w:line="0" w:lineRule="atLeast"/>
                    <w:rPr>
                      <w:rFonts w:ascii="ＭＳ 明朝" w:eastAsia="ＭＳ 明朝" w:hAnsi="ＭＳ 明朝"/>
                      <w:sz w:val="18"/>
                      <w:szCs w:val="18"/>
                    </w:rPr>
                  </w:pPr>
                  <w:r>
                    <w:rPr>
                      <w:rFonts w:ascii="ＭＳ 明朝" w:eastAsia="ＭＳ 明朝" w:hAnsi="ＭＳ 明朝" w:hint="eastAsia"/>
                      <w:sz w:val="18"/>
                      <w:szCs w:val="18"/>
                    </w:rPr>
                    <w:t>【留意事項】</w:t>
                  </w:r>
                </w:p>
                <w:p w:rsidR="00325A0E" w:rsidRDefault="00325A0E" w:rsidP="00325A0E">
                  <w:pPr>
                    <w:spacing w:line="0" w:lineRule="atLeast"/>
                    <w:rPr>
                      <w:rFonts w:ascii="ＭＳ 明朝" w:eastAsia="ＭＳ 明朝" w:hAnsi="ＭＳ 明朝"/>
                      <w:sz w:val="18"/>
                      <w:szCs w:val="18"/>
                    </w:rPr>
                  </w:pPr>
                  <w:r>
                    <w:rPr>
                      <w:rFonts w:ascii="ＭＳ 明朝" w:eastAsia="ＭＳ 明朝" w:hAnsi="ＭＳ 明朝" w:hint="eastAsia"/>
                      <w:sz w:val="18"/>
                      <w:szCs w:val="18"/>
                    </w:rPr>
                    <w:t xml:space="preserve">　主として生徒の生計を維持している者とは、医療保険各法等において生徒を扶養している関係にある者等をいいます。</w:t>
                  </w:r>
                </w:p>
                <w:p w:rsidR="00325A0E" w:rsidRDefault="00325A0E" w:rsidP="00325A0E">
                  <w:pPr>
                    <w:spacing w:line="0" w:lineRule="atLeast"/>
                    <w:rPr>
                      <w:rFonts w:ascii="ＭＳ 明朝" w:eastAsia="ＭＳ 明朝" w:hAnsi="ＭＳ 明朝"/>
                      <w:sz w:val="18"/>
                      <w:szCs w:val="18"/>
                    </w:rPr>
                  </w:pPr>
                  <w:r>
                    <w:rPr>
                      <w:rFonts w:ascii="ＭＳ 明朝" w:eastAsia="ＭＳ 明朝" w:hAnsi="ＭＳ 明朝" w:hint="eastAsia"/>
                      <w:sz w:val="18"/>
                      <w:szCs w:val="18"/>
                    </w:rPr>
                    <w:t xml:space="preserve">　生徒が主として他の者の収入により生計を維持している場合はその生計維持者、生徒が本人の収入により生計を維持している場合は生徒本人の所得により判断します。</w:t>
                  </w:r>
                </w:p>
              </w:tc>
            </w:tr>
          </w:tbl>
          <w:p w:rsidR="00325A0E" w:rsidRPr="002538E7" w:rsidRDefault="00325A0E" w:rsidP="002538E7">
            <w:pPr>
              <w:spacing w:line="0" w:lineRule="atLeast"/>
              <w:rPr>
                <w:rFonts w:ascii="ＭＳ 明朝" w:eastAsia="ＭＳ 明朝" w:hAnsi="ＭＳ 明朝"/>
                <w:sz w:val="18"/>
                <w:szCs w:val="18"/>
              </w:rPr>
            </w:pPr>
            <w:r>
              <w:rPr>
                <w:rFonts w:ascii="ＭＳ 明朝" w:eastAsia="ＭＳ 明朝" w:hAnsi="ＭＳ 明朝" w:hint="eastAsia"/>
                <w:sz w:val="18"/>
                <w:szCs w:val="18"/>
              </w:rPr>
              <w:t xml:space="preserve">　　　　　</w:t>
            </w:r>
          </w:p>
        </w:tc>
      </w:tr>
    </w:tbl>
    <w:p w:rsidR="00585F78" w:rsidRDefault="00981976" w:rsidP="00E001FB">
      <w:pPr>
        <w:jc w:val="center"/>
      </w:pPr>
      <w:r>
        <w:rPr>
          <w:rFonts w:hint="eastAsia"/>
          <w:noProof/>
        </w:rPr>
        <mc:AlternateContent>
          <mc:Choice Requires="wpg">
            <w:drawing>
              <wp:anchor distT="0" distB="0" distL="114300" distR="114300" simplePos="0" relativeHeight="251663360" behindDoc="0" locked="0" layoutInCell="1" allowOverlap="1">
                <wp:simplePos x="0" y="0"/>
                <wp:positionH relativeFrom="column">
                  <wp:posOffset>-106680</wp:posOffset>
                </wp:positionH>
                <wp:positionV relativeFrom="paragraph">
                  <wp:posOffset>201295</wp:posOffset>
                </wp:positionV>
                <wp:extent cx="5989320" cy="688340"/>
                <wp:effectExtent l="0" t="0" r="11430" b="16510"/>
                <wp:wrapNone/>
                <wp:docPr id="9" name="グループ化 9"/>
                <wp:cNvGraphicFramePr/>
                <a:graphic xmlns:a="http://schemas.openxmlformats.org/drawingml/2006/main">
                  <a:graphicData uri="http://schemas.microsoft.com/office/word/2010/wordprocessingGroup">
                    <wpg:wgp>
                      <wpg:cNvGrpSpPr/>
                      <wpg:grpSpPr>
                        <a:xfrm>
                          <a:off x="0" y="0"/>
                          <a:ext cx="5989320" cy="688340"/>
                          <a:chOff x="-134733" y="-47663"/>
                          <a:chExt cx="5989433" cy="688816"/>
                        </a:xfrm>
                      </wpg:grpSpPr>
                      <wpg:grpSp>
                        <wpg:cNvPr id="4" name="グループ化 4"/>
                        <wpg:cNvGrpSpPr/>
                        <wpg:grpSpPr>
                          <a:xfrm>
                            <a:off x="-134733" y="-47663"/>
                            <a:ext cx="5989433" cy="688816"/>
                            <a:chOff x="-145369" y="-3573116"/>
                            <a:chExt cx="6462215" cy="736780"/>
                          </a:xfrm>
                        </wpg:grpSpPr>
                        <wps:wsp>
                          <wps:cNvPr id="1" name="角丸四角形 1"/>
                          <wps:cNvSpPr/>
                          <wps:spPr>
                            <a:xfrm>
                              <a:off x="4948264" y="-3522136"/>
                              <a:ext cx="1368582" cy="68580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001FB" w:rsidRPr="00E001FB" w:rsidRDefault="00E001FB" w:rsidP="00325A0E">
                                <w:pPr>
                                  <w:jc w:val="center"/>
                                  <w:rPr>
                                    <w:rFonts w:ascii="ＭＳ ゴシック" w:eastAsia="ＭＳ ゴシック" w:hAnsi="ＭＳ ゴシック"/>
                                    <w:b/>
                                    <w:color w:val="000000" w:themeColor="text1"/>
                                    <w:sz w:val="18"/>
                                  </w:rPr>
                                </w:pPr>
                                <w:r w:rsidRPr="00E001FB">
                                  <w:rPr>
                                    <w:rFonts w:ascii="ＭＳ ゴシック" w:eastAsia="ＭＳ ゴシック" w:hAnsi="ＭＳ ゴシック" w:hint="eastAsia"/>
                                    <w:b/>
                                    <w:color w:val="000000" w:themeColor="text1"/>
                                    <w:sz w:val="18"/>
                                  </w:rPr>
                                  <w:t>判断基準と</w:t>
                                </w:r>
                                <w:r w:rsidRPr="00E001FB">
                                  <w:rPr>
                                    <w:rFonts w:ascii="ＭＳ ゴシック" w:eastAsia="ＭＳ ゴシック" w:hAnsi="ＭＳ ゴシック"/>
                                    <w:b/>
                                    <w:color w:val="000000" w:themeColor="text1"/>
                                    <w:sz w:val="18"/>
                                  </w:rPr>
                                  <w:t>なる</w:t>
                                </w:r>
                                <w:r w:rsidRPr="00E001FB">
                                  <w:rPr>
                                    <w:rFonts w:ascii="ＭＳ ゴシック" w:eastAsia="ＭＳ ゴシック" w:hAnsi="ＭＳ ゴシック" w:hint="eastAsia"/>
                                    <w:b/>
                                    <w:color w:val="000000" w:themeColor="text1"/>
                                    <w:sz w:val="18"/>
                                  </w:rPr>
                                  <w:t>者</w:t>
                                </w:r>
                              </w:p>
                              <w:p w:rsidR="00E001FB" w:rsidRDefault="00E001FB" w:rsidP="00325A0E">
                                <w:pPr>
                                  <w:spacing w:line="0" w:lineRule="atLeast"/>
                                  <w:jc w:val="center"/>
                                  <w:rPr>
                                    <w:rFonts w:ascii="ＭＳ ゴシック" w:eastAsia="ＭＳ ゴシック" w:hAnsi="ＭＳ ゴシック"/>
                                    <w:color w:val="000000" w:themeColor="text1"/>
                                    <w:sz w:val="14"/>
                                  </w:rPr>
                                </w:pPr>
                                <w:r>
                                  <w:rPr>
                                    <w:rFonts w:ascii="ＭＳ ゴシック" w:eastAsia="ＭＳ ゴシック" w:hAnsi="ＭＳ ゴシック"/>
                                    <w:color w:val="000000" w:themeColor="text1"/>
                                    <w:sz w:val="14"/>
                                  </w:rPr>
                                  <w:t>マイナンバー</w:t>
                                </w:r>
                                <w:r>
                                  <w:rPr>
                                    <w:rFonts w:ascii="ＭＳ ゴシック" w:eastAsia="ＭＳ ゴシック" w:hAnsi="ＭＳ ゴシック" w:hint="eastAsia"/>
                                    <w:color w:val="000000" w:themeColor="text1"/>
                                    <w:sz w:val="14"/>
                                  </w:rPr>
                                  <w:t>又は</w:t>
                                </w:r>
                              </w:p>
                              <w:p w:rsidR="00E001FB" w:rsidRPr="00E001FB" w:rsidRDefault="00E001FB" w:rsidP="00325A0E">
                                <w:pPr>
                                  <w:spacing w:line="0" w:lineRule="atLeast"/>
                                  <w:jc w:val="center"/>
                                  <w:rPr>
                                    <w:rFonts w:ascii="ＭＳ ゴシック" w:eastAsia="ＭＳ ゴシック" w:hAnsi="ＭＳ ゴシック"/>
                                    <w:color w:val="000000" w:themeColor="text1"/>
                                    <w:sz w:val="14"/>
                                  </w:rPr>
                                </w:pPr>
                                <w:r>
                                  <w:rPr>
                                    <w:rFonts w:ascii="ＭＳ ゴシック" w:eastAsia="ＭＳ ゴシック" w:hAnsi="ＭＳ ゴシック" w:hint="eastAsia"/>
                                    <w:color w:val="000000" w:themeColor="text1"/>
                                    <w:sz w:val="14"/>
                                  </w:rPr>
                                  <w:t>課税証明</w:t>
                                </w:r>
                                <w:r>
                                  <w:rPr>
                                    <w:rFonts w:ascii="ＭＳ ゴシック" w:eastAsia="ＭＳ ゴシック" w:hAnsi="ＭＳ ゴシック"/>
                                    <w:color w:val="000000" w:themeColor="text1"/>
                                    <w:sz w:val="14"/>
                                  </w:rPr>
                                  <w:t>が必要な者</w:t>
                                </w:r>
                              </w:p>
                              <w:p w:rsidR="00E001FB" w:rsidRPr="00E001FB" w:rsidRDefault="00E001FB" w:rsidP="00325A0E">
                                <w:pPr>
                                  <w:spacing w:line="0" w:lineRule="atLeast"/>
                                  <w:jc w:val="center"/>
                                  <w:rPr>
                                    <w:rFonts w:ascii="ＭＳ ゴシック" w:eastAsia="ＭＳ ゴシック" w:hAnsi="ＭＳ ゴシック"/>
                                    <w:color w:val="000000" w:themeColor="text1"/>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テキスト ボックス 3"/>
                          <wps:cNvSpPr txBox="1"/>
                          <wps:spPr>
                            <a:xfrm>
                              <a:off x="-145369" y="-3573116"/>
                              <a:ext cx="5085354" cy="541019"/>
                            </a:xfrm>
                            <a:prstGeom prst="rect">
                              <a:avLst/>
                            </a:prstGeom>
                            <a:solidFill>
                              <a:schemeClr val="lt1"/>
                            </a:solidFill>
                            <a:ln w="6350">
                              <a:noFill/>
                            </a:ln>
                          </wps:spPr>
                          <wps:txbx>
                            <w:txbxContent>
                              <w:p w:rsidR="00E001FB" w:rsidRPr="00981976" w:rsidRDefault="00E001FB">
                                <w:pPr>
                                  <w:rPr>
                                    <w:rFonts w:ascii="ＭＳ ゴシック" w:eastAsia="ＭＳ ゴシック" w:hAnsi="ＭＳ ゴシック"/>
                                    <w:b/>
                                  </w:rPr>
                                </w:pPr>
                                <w:r w:rsidRPr="00981976">
                                  <w:rPr>
                                    <w:rFonts w:ascii="ＭＳ ゴシック" w:eastAsia="ＭＳ ゴシック" w:hAnsi="ＭＳ ゴシック"/>
                                    <w:b/>
                                  </w:rPr>
                                  <w:t>【フローチャート】</w:t>
                                </w:r>
                              </w:p>
                              <w:p w:rsidR="00E001FB" w:rsidRPr="00E001FB" w:rsidRDefault="00E001FB">
                                <w:pPr>
                                  <w:rPr>
                                    <w:rFonts w:ascii="ＭＳ ゴシック" w:eastAsia="ＭＳ ゴシック" w:hAnsi="ＭＳ ゴシック"/>
                                  </w:rPr>
                                </w:pPr>
                                <w:r w:rsidRPr="00E001FB">
                                  <w:rPr>
                                    <w:rFonts w:ascii="ＭＳ ゴシック" w:eastAsia="ＭＳ ゴシック" w:hAnsi="ＭＳ ゴシック"/>
                                  </w:rPr>
                                  <w:t xml:space="preserve">　</w:t>
                                </w:r>
                                <w:r w:rsidRPr="00E001FB">
                                  <w:rPr>
                                    <w:rFonts w:ascii="ＭＳ ゴシック" w:eastAsia="ＭＳ ゴシック" w:hAnsi="ＭＳ ゴシック" w:hint="eastAsia"/>
                                  </w:rPr>
                                  <w:t>＜</w:t>
                                </w:r>
                                <w:r w:rsidRPr="00E001FB">
                                  <w:rPr>
                                    <w:rFonts w:ascii="ＭＳ ゴシック" w:eastAsia="ＭＳ ゴシック" w:hAnsi="ＭＳ ゴシック"/>
                                  </w:rPr>
                                  <w:t>就学支援金の支給額の判断基準となる</w:t>
                                </w:r>
                                <w:r w:rsidRPr="00E001FB">
                                  <w:rPr>
                                    <w:rFonts w:ascii="ＭＳ ゴシック" w:eastAsia="ＭＳ ゴシック" w:hAnsi="ＭＳ ゴシック" w:hint="eastAsia"/>
                                  </w:rPr>
                                  <w:t>者について</w:t>
                                </w:r>
                                <w:r w:rsidRPr="00E001FB">
                                  <w:rPr>
                                    <w:rFonts w:ascii="ＭＳ ゴシック" w:eastAsia="ＭＳ ゴシック" w:hAnsi="ＭＳ ゴシック"/>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 name="大かっこ 5"/>
                        <wps:cNvSpPr/>
                        <wps:spPr>
                          <a:xfrm>
                            <a:off x="4739640" y="312420"/>
                            <a:ext cx="960017" cy="213359"/>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9" o:spid="_x0000_s1026" style="position:absolute;left:0;text-align:left;margin-left:-8.4pt;margin-top:15.85pt;width:471.6pt;height:54.2pt;z-index:251663360;mso-width-relative:margin;mso-height-relative:margin" coordorigin="-1347,-476" coordsize="59894,6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">
                <v:group id="グループ化 4" o:spid="_x0000_s1027" style="position:absolute;left:-1347;top:-476;width:59894;height:6887" coordorigin="-1453,-35731" coordsize="6462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角丸四角形 1" o:spid="_x0000_s1028" style="position:absolute;left:49482;top:-35221;width:13686;height:6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" fillcolor="white [3212]" strokecolor="black [3213]" strokeweight="1pt">
                    <v:stroke joinstyle="miter"/>
                    <v:textbox>
                      <w:txbxContent>
                        <w:p w:rsidR="00E001FB" w:rsidRPr="00E001FB" w:rsidRDefault="00E001FB" w:rsidP="00325A0E">
                          <w:pPr>
                            <w:jc w:val="center"/>
                            <w:rPr>
                              <w:rFonts w:ascii="ＭＳ ゴシック" w:eastAsia="ＭＳ ゴシック" w:hAnsi="ＭＳ ゴシック"/>
                              <w:b/>
                              <w:color w:val="000000" w:themeColor="text1"/>
                              <w:sz w:val="18"/>
                            </w:rPr>
                          </w:pPr>
                          <w:r w:rsidRPr="00E001FB">
                            <w:rPr>
                              <w:rFonts w:ascii="ＭＳ ゴシック" w:eastAsia="ＭＳ ゴシック" w:hAnsi="ＭＳ ゴシック" w:hint="eastAsia"/>
                              <w:b/>
                              <w:color w:val="000000" w:themeColor="text1"/>
                              <w:sz w:val="18"/>
                            </w:rPr>
                            <w:t>判断基準と</w:t>
                          </w:r>
                          <w:r w:rsidRPr="00E001FB">
                            <w:rPr>
                              <w:rFonts w:ascii="ＭＳ ゴシック" w:eastAsia="ＭＳ ゴシック" w:hAnsi="ＭＳ ゴシック"/>
                              <w:b/>
                              <w:color w:val="000000" w:themeColor="text1"/>
                              <w:sz w:val="18"/>
                            </w:rPr>
                            <w:t>なる</w:t>
                          </w:r>
                          <w:r w:rsidRPr="00E001FB">
                            <w:rPr>
                              <w:rFonts w:ascii="ＭＳ ゴシック" w:eastAsia="ＭＳ ゴシック" w:hAnsi="ＭＳ ゴシック" w:hint="eastAsia"/>
                              <w:b/>
                              <w:color w:val="000000" w:themeColor="text1"/>
                              <w:sz w:val="18"/>
                            </w:rPr>
                            <w:t>者</w:t>
                          </w:r>
                        </w:p>
                        <w:p w:rsidR="00E001FB" w:rsidRDefault="00E001FB" w:rsidP="00325A0E">
                          <w:pPr>
                            <w:spacing w:line="0" w:lineRule="atLeast"/>
                            <w:jc w:val="center"/>
                            <w:rPr>
                              <w:rFonts w:ascii="ＭＳ ゴシック" w:eastAsia="ＭＳ ゴシック" w:hAnsi="ＭＳ ゴシック" w:hint="eastAsia"/>
                              <w:color w:val="000000" w:themeColor="text1"/>
                              <w:sz w:val="14"/>
                            </w:rPr>
                          </w:pPr>
                          <w:r>
                            <w:rPr>
                              <w:rFonts w:ascii="ＭＳ ゴシック" w:eastAsia="ＭＳ ゴシック" w:hAnsi="ＭＳ ゴシック"/>
                              <w:color w:val="000000" w:themeColor="text1"/>
                              <w:sz w:val="14"/>
                            </w:rPr>
                            <w:t>マイナンバー</w:t>
                          </w:r>
                          <w:r>
                            <w:rPr>
                              <w:rFonts w:ascii="ＭＳ ゴシック" w:eastAsia="ＭＳ ゴシック" w:hAnsi="ＭＳ ゴシック" w:hint="eastAsia"/>
                              <w:color w:val="000000" w:themeColor="text1"/>
                              <w:sz w:val="14"/>
                            </w:rPr>
                            <w:t>又は</w:t>
                          </w:r>
                        </w:p>
                        <w:p w:rsidR="00E001FB" w:rsidRPr="00E001FB" w:rsidRDefault="00E001FB" w:rsidP="00325A0E">
                          <w:pPr>
                            <w:spacing w:line="0" w:lineRule="atLeast"/>
                            <w:jc w:val="center"/>
                            <w:rPr>
                              <w:rFonts w:ascii="ＭＳ ゴシック" w:eastAsia="ＭＳ ゴシック" w:hAnsi="ＭＳ ゴシック" w:hint="eastAsia"/>
                              <w:color w:val="000000" w:themeColor="text1"/>
                              <w:sz w:val="14"/>
                            </w:rPr>
                          </w:pPr>
                          <w:r>
                            <w:rPr>
                              <w:rFonts w:ascii="ＭＳ ゴシック" w:eastAsia="ＭＳ ゴシック" w:hAnsi="ＭＳ ゴシック" w:hint="eastAsia"/>
                              <w:color w:val="000000" w:themeColor="text1"/>
                              <w:sz w:val="14"/>
                            </w:rPr>
                            <w:t>課税証明</w:t>
                          </w:r>
                          <w:r>
                            <w:rPr>
                              <w:rFonts w:ascii="ＭＳ ゴシック" w:eastAsia="ＭＳ ゴシック" w:hAnsi="ＭＳ ゴシック"/>
                              <w:color w:val="000000" w:themeColor="text1"/>
                              <w:sz w:val="14"/>
                            </w:rPr>
                            <w:t>が必要な者</w:t>
                          </w:r>
                        </w:p>
                        <w:p w:rsidR="00E001FB" w:rsidRPr="00E001FB" w:rsidRDefault="00E001FB" w:rsidP="00325A0E">
                          <w:pPr>
                            <w:spacing w:line="0" w:lineRule="atLeast"/>
                            <w:jc w:val="center"/>
                            <w:rPr>
                              <w:rFonts w:ascii="ＭＳ ゴシック" w:eastAsia="ＭＳ ゴシック" w:hAnsi="ＭＳ ゴシック" w:hint="eastAsia"/>
                              <w:color w:val="000000" w:themeColor="text1"/>
                              <w:sz w:val="16"/>
                            </w:rPr>
                          </w:pPr>
                        </w:p>
                      </w:txbxContent>
                    </v:textbox>
                  </v:roundrect>
                  <v:shapetype id="_x0000_t202" coordsize="21600,21600" o:spt="202" path="m,l,21600r21600,l21600,xe">
                    <v:stroke joinstyle="miter"/>
                    <v:path gradientshapeok="t" o:connecttype="rect"/>
                  </v:shapetype>
                  <v:shape id="テキスト ボックス 3" o:spid="_x0000_s1029" type="#_x0000_t202" style="position:absolute;left:-1453;top:-35731;width:50852;height:5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rsidR="00E001FB" w:rsidRPr="00981976" w:rsidRDefault="00E001FB">
                          <w:pPr>
                            <w:rPr>
                              <w:rFonts w:ascii="ＭＳ ゴシック" w:eastAsia="ＭＳ ゴシック" w:hAnsi="ＭＳ ゴシック"/>
                              <w:b/>
                            </w:rPr>
                          </w:pPr>
                          <w:r w:rsidRPr="00981976">
                            <w:rPr>
                              <w:rFonts w:ascii="ＭＳ ゴシック" w:eastAsia="ＭＳ ゴシック" w:hAnsi="ＭＳ ゴシック"/>
                              <w:b/>
                            </w:rPr>
                            <w:t>【フローチャート】</w:t>
                          </w:r>
                        </w:p>
                        <w:p w:rsidR="00E001FB" w:rsidRPr="00E001FB" w:rsidRDefault="00E001FB">
                          <w:pPr>
                            <w:rPr>
                              <w:rFonts w:ascii="ＭＳ ゴシック" w:eastAsia="ＭＳ ゴシック" w:hAnsi="ＭＳ ゴシック" w:hint="eastAsia"/>
                            </w:rPr>
                          </w:pPr>
                          <w:r w:rsidRPr="00E001FB">
                            <w:rPr>
                              <w:rFonts w:ascii="ＭＳ ゴシック" w:eastAsia="ＭＳ ゴシック" w:hAnsi="ＭＳ ゴシック"/>
                            </w:rPr>
                            <w:t xml:space="preserve">　</w:t>
                          </w:r>
                          <w:r w:rsidRPr="00E001FB">
                            <w:rPr>
                              <w:rFonts w:ascii="ＭＳ ゴシック" w:eastAsia="ＭＳ ゴシック" w:hAnsi="ＭＳ ゴシック" w:hint="eastAsia"/>
                            </w:rPr>
                            <w:t>＜</w:t>
                          </w:r>
                          <w:r w:rsidRPr="00E001FB">
                            <w:rPr>
                              <w:rFonts w:ascii="ＭＳ ゴシック" w:eastAsia="ＭＳ ゴシック" w:hAnsi="ＭＳ ゴシック"/>
                            </w:rPr>
                            <w:t>就学支援金の支給額の判断基準となる</w:t>
                          </w:r>
                          <w:r w:rsidRPr="00E001FB">
                            <w:rPr>
                              <w:rFonts w:ascii="ＭＳ ゴシック" w:eastAsia="ＭＳ ゴシック" w:hAnsi="ＭＳ ゴシック" w:hint="eastAsia"/>
                            </w:rPr>
                            <w:t>者について</w:t>
                          </w:r>
                          <w:r w:rsidRPr="00E001FB">
                            <w:rPr>
                              <w:rFonts w:ascii="ＭＳ ゴシック" w:eastAsia="ＭＳ ゴシック" w:hAnsi="ＭＳ ゴシック"/>
                            </w:rPr>
                            <w:t>＞</w:t>
                          </w:r>
                        </w:p>
                      </w:txbxContent>
                    </v:textbox>
                  </v:shape>
                </v:group>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30" type="#_x0000_t185" style="position:absolute;left:47396;top:3124;width:9600;height:2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" strokecolor="black [3200]" strokeweight=".5pt">
                  <v:stroke joinstyle="miter"/>
                </v:shape>
              </v:group>
            </w:pict>
          </mc:Fallback>
        </mc:AlternateContent>
      </w:r>
      <w:r w:rsidR="00325A0E">
        <w:rPr>
          <w:rFonts w:hint="eastAsia"/>
          <w:noProof/>
        </w:rPr>
        <w:drawing>
          <wp:anchor distT="0" distB="0" distL="114300" distR="114300" simplePos="0" relativeHeight="251659263" behindDoc="0" locked="0" layoutInCell="1" allowOverlap="1">
            <wp:simplePos x="0" y="0"/>
            <wp:positionH relativeFrom="column">
              <wp:posOffset>445277</wp:posOffset>
            </wp:positionH>
            <wp:positionV relativeFrom="paragraph">
              <wp:posOffset>125474</wp:posOffset>
            </wp:positionV>
            <wp:extent cx="5444460" cy="3406140"/>
            <wp:effectExtent l="0" t="0" r="4445" b="381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4460" cy="340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5A0E" w:rsidRDefault="00325A0E" w:rsidP="00E001FB">
      <w:pPr>
        <w:jc w:val="center"/>
      </w:pPr>
    </w:p>
    <w:sectPr w:rsidR="00325A0E" w:rsidSect="00E001F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87E" w:rsidRDefault="006D787E" w:rsidP="00E001FB">
      <w:r>
        <w:separator/>
      </w:r>
    </w:p>
  </w:endnote>
  <w:endnote w:type="continuationSeparator" w:id="0">
    <w:p w:rsidR="006D787E" w:rsidRDefault="006D787E" w:rsidP="00E00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87E" w:rsidRDefault="006D787E" w:rsidP="00E001FB">
      <w:r>
        <w:separator/>
      </w:r>
    </w:p>
  </w:footnote>
  <w:footnote w:type="continuationSeparator" w:id="0">
    <w:p w:rsidR="006D787E" w:rsidRDefault="006D787E" w:rsidP="00E001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D3D"/>
    <w:rsid w:val="00070D3D"/>
    <w:rsid w:val="0009754A"/>
    <w:rsid w:val="002538E7"/>
    <w:rsid w:val="002F63C8"/>
    <w:rsid w:val="00325A0E"/>
    <w:rsid w:val="00585F78"/>
    <w:rsid w:val="006D787E"/>
    <w:rsid w:val="007A73F7"/>
    <w:rsid w:val="008C7F34"/>
    <w:rsid w:val="00981976"/>
    <w:rsid w:val="00AC2182"/>
    <w:rsid w:val="00C0572A"/>
    <w:rsid w:val="00E00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0A507B-98F6-4519-BF40-F5348B2E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01FB"/>
    <w:pPr>
      <w:tabs>
        <w:tab w:val="center" w:pos="4252"/>
        <w:tab w:val="right" w:pos="8504"/>
      </w:tabs>
      <w:snapToGrid w:val="0"/>
    </w:pPr>
  </w:style>
  <w:style w:type="character" w:customStyle="1" w:styleId="a4">
    <w:name w:val="ヘッダー (文字)"/>
    <w:basedOn w:val="a0"/>
    <w:link w:val="a3"/>
    <w:uiPriority w:val="99"/>
    <w:rsid w:val="00E001FB"/>
  </w:style>
  <w:style w:type="paragraph" w:styleId="a5">
    <w:name w:val="footer"/>
    <w:basedOn w:val="a"/>
    <w:link w:val="a6"/>
    <w:uiPriority w:val="99"/>
    <w:unhideWhenUsed/>
    <w:rsid w:val="00E001FB"/>
    <w:pPr>
      <w:tabs>
        <w:tab w:val="center" w:pos="4252"/>
        <w:tab w:val="right" w:pos="8504"/>
      </w:tabs>
      <w:snapToGrid w:val="0"/>
    </w:pPr>
  </w:style>
  <w:style w:type="character" w:customStyle="1" w:styleId="a6">
    <w:name w:val="フッター (文字)"/>
    <w:basedOn w:val="a0"/>
    <w:link w:val="a5"/>
    <w:uiPriority w:val="99"/>
    <w:rsid w:val="00E001FB"/>
  </w:style>
  <w:style w:type="paragraph" w:styleId="a7">
    <w:name w:val="Balloon Text"/>
    <w:basedOn w:val="a"/>
    <w:link w:val="a8"/>
    <w:uiPriority w:val="99"/>
    <w:semiHidden/>
    <w:unhideWhenUsed/>
    <w:rsid w:val="00E001F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001FB"/>
    <w:rPr>
      <w:rFonts w:asciiTheme="majorHAnsi" w:eastAsiaTheme="majorEastAsia" w:hAnsiTheme="majorHAnsi" w:cstheme="majorBidi"/>
      <w:sz w:val="18"/>
      <w:szCs w:val="18"/>
    </w:rPr>
  </w:style>
  <w:style w:type="table" w:styleId="a9">
    <w:name w:val="Table Grid"/>
    <w:basedOn w:val="a1"/>
    <w:uiPriority w:val="39"/>
    <w:rsid w:val="0025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SS19010180</dc:creator>
  <cp:keywords/>
  <dc:description/>
  <cp:lastModifiedBy>021703</cp:lastModifiedBy>
  <cp:revision>8</cp:revision>
  <cp:lastPrinted>2023-02-21T09:04:00Z</cp:lastPrinted>
  <dcterms:created xsi:type="dcterms:W3CDTF">2020-12-18T04:31:00Z</dcterms:created>
  <dcterms:modified xsi:type="dcterms:W3CDTF">2023-02-21T09:05:00Z</dcterms:modified>
</cp:coreProperties>
</file>