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B6003" w14:textId="5A0C0FBC" w:rsidR="002A54DF" w:rsidRPr="00BE5301" w:rsidRDefault="009B0B2A">
      <w:pPr>
        <w:rPr>
          <w:rFonts w:ascii="ＭＳ ゴシック" w:eastAsia="ＭＳ ゴシック" w:hAnsi="ＭＳ ゴシック"/>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66432" behindDoc="0" locked="0" layoutInCell="1" allowOverlap="1" wp14:anchorId="3ECC8098" wp14:editId="062F25D8">
                <wp:simplePos x="0" y="0"/>
                <wp:positionH relativeFrom="column">
                  <wp:posOffset>5360670</wp:posOffset>
                </wp:positionH>
                <wp:positionV relativeFrom="paragraph">
                  <wp:posOffset>-202565</wp:posOffset>
                </wp:positionV>
                <wp:extent cx="693420" cy="257175"/>
                <wp:effectExtent l="0" t="0" r="11430" b="28575"/>
                <wp:wrapNone/>
                <wp:docPr id="6" name="正方形/長方形 6"/>
                <wp:cNvGraphicFramePr/>
                <a:graphic xmlns:a="http://schemas.openxmlformats.org/drawingml/2006/main">
                  <a:graphicData uri="http://schemas.microsoft.com/office/word/2010/wordprocessingShape">
                    <wps:wsp>
                      <wps:cNvSpPr/>
                      <wps:spPr>
                        <a:xfrm>
                          <a:off x="0" y="0"/>
                          <a:ext cx="693420" cy="257175"/>
                        </a:xfrm>
                        <a:prstGeom prst="rect">
                          <a:avLst/>
                        </a:prstGeom>
                        <a:noFill/>
                        <a:ln w="9525" cap="flat" cmpd="sng" algn="ctr">
                          <a:solidFill>
                            <a:sysClr val="windowText" lastClr="000000"/>
                          </a:solidFill>
                          <a:prstDash val="solid"/>
                        </a:ln>
                        <a:effectLst/>
                      </wps:spPr>
                      <wps:txbx>
                        <w:txbxContent>
                          <w:p w14:paraId="21644E9A" w14:textId="40459342" w:rsidR="009B0B2A" w:rsidRPr="00095386" w:rsidRDefault="009B0B2A" w:rsidP="009B0B2A">
                            <w:pPr>
                              <w:jc w:val="center"/>
                              <w:rPr>
                                <w:color w:val="000000" w:themeColor="text1"/>
                                <w:sz w:val="24"/>
                                <w:szCs w:val="24"/>
                              </w:rPr>
                            </w:pPr>
                            <w:r w:rsidRPr="00095386">
                              <w:rPr>
                                <w:rFonts w:hint="eastAsia"/>
                                <w:color w:val="000000" w:themeColor="text1"/>
                                <w:sz w:val="24"/>
                                <w:szCs w:val="24"/>
                              </w:rPr>
                              <w:t>別紙</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ECC8098" id="正方形/長方形 6" o:spid="_x0000_s1026" style="position:absolute;left:0;text-align:left;margin-left:422.1pt;margin-top:-15.95pt;width:54.6pt;height:20.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" filled="f" strokecolor="windowText">
                <v:textbox>
                  <w:txbxContent>
                    <w:p w14:paraId="21644E9A" w14:textId="40459342" w:rsidR="009B0B2A" w:rsidRPr="00095386" w:rsidRDefault="009B0B2A" w:rsidP="009B0B2A">
                      <w:pPr>
                        <w:jc w:val="center"/>
                        <w:rPr>
                          <w:color w:val="000000" w:themeColor="text1"/>
                          <w:sz w:val="24"/>
                          <w:szCs w:val="24"/>
                        </w:rPr>
                      </w:pPr>
                      <w:r w:rsidRPr="00095386">
                        <w:rPr>
                          <w:rFonts w:hint="eastAsia"/>
                          <w:color w:val="000000" w:themeColor="text1"/>
                          <w:sz w:val="24"/>
                          <w:szCs w:val="24"/>
                        </w:rPr>
                        <w:t>別紙</w:t>
                      </w:r>
                      <w:bookmarkStart w:id="1" w:name="_GoBack"/>
                      <w:bookmarkEnd w:id="1"/>
                    </w:p>
                  </w:txbxContent>
                </v:textbox>
              </v:rect>
            </w:pict>
          </mc:Fallback>
        </mc:AlternateContent>
      </w:r>
      <w:r w:rsidR="00D71E2E">
        <w:rPr>
          <w:rFonts w:ascii="ＭＳ ゴシック" w:eastAsia="ＭＳ ゴシック" w:hAnsi="ＭＳ ゴシック" w:hint="eastAsia"/>
          <w:sz w:val="28"/>
          <w:szCs w:val="28"/>
        </w:rPr>
        <w:t>令和４</w:t>
      </w:r>
      <w:r w:rsidR="00BE5301" w:rsidRPr="00BE5301">
        <w:rPr>
          <w:rFonts w:ascii="ＭＳ ゴシック" w:eastAsia="ＭＳ ゴシック" w:hAnsi="ＭＳ ゴシック" w:hint="eastAsia"/>
          <w:sz w:val="28"/>
          <w:szCs w:val="28"/>
        </w:rPr>
        <w:t>年度岩手県</w:t>
      </w:r>
      <w:r w:rsidR="00FA1E71">
        <w:rPr>
          <w:rFonts w:ascii="ＭＳ ゴシック" w:eastAsia="ＭＳ ゴシック" w:hAnsi="ＭＳ ゴシック" w:hint="eastAsia"/>
          <w:sz w:val="28"/>
          <w:szCs w:val="28"/>
        </w:rPr>
        <w:t>幼児</w:t>
      </w:r>
      <w:r w:rsidR="005E15B6" w:rsidRPr="00BE5301">
        <w:rPr>
          <w:rFonts w:ascii="ＭＳ ゴシック" w:eastAsia="ＭＳ ゴシック" w:hAnsi="ＭＳ ゴシック" w:hint="eastAsia"/>
          <w:sz w:val="28"/>
          <w:szCs w:val="28"/>
        </w:rPr>
        <w:t>教育研究協議会の協議主題</w:t>
      </w:r>
      <w:r w:rsidR="00BE5301" w:rsidRPr="00BE5301">
        <w:rPr>
          <w:rFonts w:ascii="ＭＳ ゴシック" w:eastAsia="ＭＳ ゴシック" w:hAnsi="ＭＳ ゴシック" w:hint="eastAsia"/>
          <w:sz w:val="28"/>
          <w:szCs w:val="28"/>
        </w:rPr>
        <w:t>と協議の視点</w:t>
      </w:r>
      <w:r w:rsidR="005E15B6" w:rsidRPr="00BE5301">
        <w:rPr>
          <w:rFonts w:ascii="ＭＳ ゴシック" w:eastAsia="ＭＳ ゴシック" w:hAnsi="ＭＳ ゴシック" w:hint="eastAsia"/>
          <w:sz w:val="28"/>
          <w:szCs w:val="28"/>
        </w:rPr>
        <w:t>について</w:t>
      </w:r>
    </w:p>
    <w:p w14:paraId="7BDFB457" w14:textId="349C572E" w:rsidR="00D6253D" w:rsidRDefault="00D6253D" w:rsidP="00D6253D">
      <w:pPr>
        <w:rPr>
          <w:rFonts w:asciiTheme="minorEastAsia" w:hAnsiTheme="minorEastAsia"/>
        </w:rPr>
      </w:pPr>
    </w:p>
    <w:p w14:paraId="40E2028E" w14:textId="77777777" w:rsidR="00D71E2E" w:rsidRPr="00497E9D" w:rsidRDefault="005E15B6" w:rsidP="00D71E2E">
      <w:pPr>
        <w:rPr>
          <w:rFonts w:asciiTheme="majorEastAsia" w:eastAsiaTheme="majorEastAsia" w:hAnsiTheme="majorEastAsia"/>
        </w:rPr>
      </w:pPr>
      <w:r w:rsidRPr="00497E9D">
        <w:rPr>
          <w:rFonts w:asciiTheme="majorEastAsia" w:eastAsiaTheme="majorEastAsia" w:hAnsiTheme="majorEastAsia" w:hint="eastAsia"/>
        </w:rPr>
        <w:t>＜</w:t>
      </w:r>
      <w:r w:rsidR="004E0D00" w:rsidRPr="00497E9D">
        <w:rPr>
          <w:rFonts w:asciiTheme="majorEastAsia" w:eastAsiaTheme="majorEastAsia" w:hAnsiTheme="majorEastAsia" w:hint="eastAsia"/>
        </w:rPr>
        <w:t>第１分科会＞</w:t>
      </w:r>
      <w:r w:rsidRPr="00497E9D">
        <w:rPr>
          <w:rFonts w:asciiTheme="majorEastAsia" w:eastAsiaTheme="majorEastAsia" w:hAnsiTheme="majorEastAsia" w:hint="eastAsia"/>
        </w:rPr>
        <w:t>協議主題１</w:t>
      </w:r>
    </w:p>
    <w:p w14:paraId="34607A0E" w14:textId="7B993DBA" w:rsidR="005E15B6" w:rsidRPr="009B0B2A" w:rsidRDefault="00D71E2E" w:rsidP="00D71E2E">
      <w:pPr>
        <w:ind w:firstLineChars="100" w:firstLine="211"/>
        <w:rPr>
          <w:rFonts w:asciiTheme="minorEastAsia" w:hAnsiTheme="minorEastAsia"/>
          <w:bdr w:val="single" w:sz="4" w:space="0" w:color="auto"/>
        </w:rPr>
      </w:pPr>
      <w:r w:rsidRPr="00D71E2E">
        <w:rPr>
          <w:rFonts w:asciiTheme="minorEastAsia" w:hAnsiTheme="minorEastAsia" w:hint="eastAsia"/>
        </w:rPr>
        <w:t>「幼児教育と小学校教育の架け橋特別委員会」における議論等を踏まえ、幼児教育と小学校教育の円滑な接続の推進について</w:t>
      </w:r>
    </w:p>
    <w:p w14:paraId="74373650" w14:textId="77777777" w:rsidR="005E15B6" w:rsidRPr="005E15B6" w:rsidRDefault="005E15B6" w:rsidP="005E15B6">
      <w:pPr>
        <w:ind w:leftChars="100" w:left="1055" w:hangingChars="400" w:hanging="844"/>
        <w:rPr>
          <w:rFonts w:asciiTheme="minorEastAsia" w:hAnsiTheme="minorEastAsia"/>
        </w:rPr>
      </w:pPr>
      <w:r w:rsidRPr="005E15B6">
        <w:rPr>
          <w:rFonts w:asciiTheme="minorEastAsia" w:hAnsiTheme="minorEastAsia" w:hint="eastAsia"/>
        </w:rPr>
        <w:t>【協議の視点】</w:t>
      </w:r>
    </w:p>
    <w:p w14:paraId="6EA7E99A" w14:textId="14C3185E" w:rsidR="005E15B6" w:rsidRDefault="00D6253D" w:rsidP="00D71E2E">
      <w:pPr>
        <w:pStyle w:val="ac"/>
        <w:numPr>
          <w:ilvl w:val="0"/>
          <w:numId w:val="1"/>
        </w:numPr>
        <w:ind w:leftChars="0"/>
        <w:rPr>
          <w:rFonts w:asciiTheme="minorEastAsia" w:hAnsiTheme="minorEastAsia"/>
        </w:rPr>
      </w:pPr>
      <w:r w:rsidRPr="00D71E2E">
        <w:rPr>
          <w:rFonts w:asciiTheme="minorEastAsia" w:hAnsiTheme="minorEastAsia" w:hint="eastAsia"/>
        </w:rPr>
        <w:t xml:space="preserve">　</w:t>
      </w:r>
      <w:r w:rsidR="00D71E2E" w:rsidRPr="00D71E2E">
        <w:rPr>
          <w:rFonts w:asciiTheme="minorEastAsia" w:hAnsiTheme="minorEastAsia" w:hint="eastAsia"/>
        </w:rPr>
        <w:t>幼児教育施設と小学校の先生方が、それぞれの保育・教育への理解を深め、架け橋期のカリキュラムを協働して作成するためには、どのようにしていけばよいか。</w:t>
      </w:r>
    </w:p>
    <w:p w14:paraId="1B8A7A95" w14:textId="25A365CA" w:rsidR="00D71E2E" w:rsidRPr="00D71E2E" w:rsidRDefault="00D71E2E" w:rsidP="00706B24">
      <w:pPr>
        <w:pStyle w:val="ac"/>
        <w:numPr>
          <w:ilvl w:val="0"/>
          <w:numId w:val="1"/>
        </w:numPr>
        <w:ind w:leftChars="0"/>
        <w:rPr>
          <w:rFonts w:asciiTheme="minorEastAsia" w:hAnsiTheme="minorEastAsia"/>
        </w:rPr>
      </w:pPr>
      <w:r w:rsidRPr="00D71E2E">
        <w:rPr>
          <w:rFonts w:asciiTheme="minorEastAsia" w:hAnsiTheme="minorEastAsia" w:hint="eastAsia"/>
        </w:rPr>
        <w:t>「幼児教育と小学校教育の架け橋特別委員会」における議論をもとに作成予定の架け橋期のカリキュラムと教育方法の手引き（仮案）や参考資料等を踏まえ、子供の発達や学びの連続性を確保するため、各園や学校としてこれから何に取り組んでいく必要があるのか。</w:t>
      </w:r>
    </w:p>
    <w:p w14:paraId="1D863778" w14:textId="4CAD4877" w:rsidR="00D6253D" w:rsidRDefault="00D6253D" w:rsidP="00D6253D">
      <w:pPr>
        <w:ind w:firstLineChars="200" w:firstLine="422"/>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60288" behindDoc="0" locked="0" layoutInCell="1" allowOverlap="1" wp14:anchorId="5320F4C0" wp14:editId="6BA60ED8">
                <wp:simplePos x="0" y="0"/>
                <wp:positionH relativeFrom="column">
                  <wp:posOffset>148590</wp:posOffset>
                </wp:positionH>
                <wp:positionV relativeFrom="paragraph">
                  <wp:posOffset>82550</wp:posOffset>
                </wp:positionV>
                <wp:extent cx="5996940" cy="5897880"/>
                <wp:effectExtent l="57150" t="38100" r="80010" b="102870"/>
                <wp:wrapNone/>
                <wp:docPr id="2" name="大かっこ 2"/>
                <wp:cNvGraphicFramePr/>
                <a:graphic xmlns:a="http://schemas.openxmlformats.org/drawingml/2006/main">
                  <a:graphicData uri="http://schemas.microsoft.com/office/word/2010/wordprocessingShape">
                    <wps:wsp>
                      <wps:cNvSpPr/>
                      <wps:spPr>
                        <a:xfrm>
                          <a:off x="0" y="0"/>
                          <a:ext cx="5996940" cy="5897880"/>
                        </a:xfrm>
                        <a:prstGeom prst="bracketPair">
                          <a:avLst>
                            <a:gd name="adj" fmla="val 6723"/>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2E5E1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1.7pt;margin-top:6.5pt;width:472.2pt;height:46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" adj="1452" strokecolor="#4f81bd [3204]" strokeweight="2pt">
                <v:shadow on="t" color="black" opacity="24903f" origin=",.5" offset="0,.55556mm"/>
              </v:shape>
            </w:pict>
          </mc:Fallback>
        </mc:AlternateContent>
      </w:r>
    </w:p>
    <w:p w14:paraId="3AB9A092" w14:textId="729B58DF" w:rsidR="005E15B6" w:rsidRPr="005E15B6" w:rsidRDefault="005E15B6" w:rsidP="00D6253D">
      <w:pPr>
        <w:ind w:firstLineChars="200" w:firstLine="422"/>
        <w:rPr>
          <w:rFonts w:asciiTheme="minorEastAsia" w:hAnsiTheme="minorEastAsia"/>
        </w:rPr>
      </w:pPr>
      <w:r w:rsidRPr="005E15B6">
        <w:rPr>
          <w:rFonts w:asciiTheme="minorEastAsia" w:hAnsiTheme="minorEastAsia" w:hint="eastAsia"/>
        </w:rPr>
        <w:t>（協議主題の理解を深めるために必要な資料等）</w:t>
      </w:r>
    </w:p>
    <w:p w14:paraId="116FF473" w14:textId="77777777" w:rsidR="00D71E2E" w:rsidRPr="00D71E2E" w:rsidRDefault="00D71E2E" w:rsidP="00D71E2E">
      <w:pPr>
        <w:rPr>
          <w:rFonts w:asciiTheme="minorEastAsia" w:hAnsiTheme="minorEastAsia"/>
        </w:rPr>
      </w:pPr>
      <w:r>
        <w:rPr>
          <w:rFonts w:asciiTheme="minorEastAsia" w:hAnsiTheme="minorEastAsia" w:hint="eastAsia"/>
        </w:rPr>
        <w:t xml:space="preserve">　　　</w:t>
      </w:r>
      <w:r w:rsidRPr="00D71E2E">
        <w:rPr>
          <w:rFonts w:asciiTheme="minorEastAsia" w:hAnsiTheme="minorEastAsia" w:hint="eastAsia"/>
        </w:rPr>
        <w:t>○幼稚園教育要領及び同解説</w:t>
      </w:r>
    </w:p>
    <w:p w14:paraId="0F019C3F" w14:textId="77777777" w:rsidR="00D71E2E" w:rsidRPr="00D71E2E" w:rsidRDefault="00D71E2E" w:rsidP="00D71E2E">
      <w:pPr>
        <w:ind w:leftChars="400" w:left="850" w:hangingChars="3" w:hanging="6"/>
        <w:rPr>
          <w:rFonts w:asciiTheme="minorEastAsia" w:hAnsiTheme="minorEastAsia"/>
        </w:rPr>
      </w:pPr>
      <w:r w:rsidRPr="00D71E2E">
        <w:rPr>
          <w:rFonts w:asciiTheme="minorEastAsia" w:hAnsiTheme="minorEastAsia" w:hint="eastAsia"/>
        </w:rPr>
        <w:t>第１章 総則</w:t>
      </w:r>
    </w:p>
    <w:p w14:paraId="1B48CACB" w14:textId="6BC1499D" w:rsidR="00D71E2E" w:rsidRPr="00D71E2E" w:rsidRDefault="00D71E2E" w:rsidP="00D71E2E">
      <w:pPr>
        <w:ind w:leftChars="400" w:left="844" w:firstLineChars="100" w:firstLine="211"/>
        <w:rPr>
          <w:rFonts w:asciiTheme="minorEastAsia" w:hAnsiTheme="minorEastAsia"/>
        </w:rPr>
      </w:pPr>
      <w:r w:rsidRPr="00D71E2E">
        <w:rPr>
          <w:rFonts w:asciiTheme="minorEastAsia" w:hAnsiTheme="minorEastAsia" w:hint="eastAsia"/>
        </w:rPr>
        <w:t>第２ 幼稚園教育において育みたい資質・能力及び「幼児期の終わりまでに育ってほしい姿」</w:t>
      </w:r>
    </w:p>
    <w:p w14:paraId="52987C33" w14:textId="77777777" w:rsidR="00D71E2E" w:rsidRPr="00D71E2E" w:rsidRDefault="00D71E2E" w:rsidP="00D71E2E">
      <w:pPr>
        <w:ind w:leftChars="400" w:left="844" w:firstLineChars="100" w:firstLine="211"/>
        <w:rPr>
          <w:rFonts w:asciiTheme="minorEastAsia" w:hAnsiTheme="minorEastAsia"/>
        </w:rPr>
      </w:pPr>
      <w:r w:rsidRPr="00D71E2E">
        <w:rPr>
          <w:rFonts w:asciiTheme="minorEastAsia" w:hAnsiTheme="minorEastAsia" w:hint="eastAsia"/>
        </w:rPr>
        <w:t>第３ 教育課程の役割と編成等</w:t>
      </w:r>
    </w:p>
    <w:p w14:paraId="3EE1A20B" w14:textId="77777777" w:rsidR="00D71E2E" w:rsidRPr="00D71E2E" w:rsidRDefault="00D71E2E" w:rsidP="00D71E2E">
      <w:pPr>
        <w:ind w:leftChars="400" w:left="844" w:firstLineChars="200" w:firstLine="422"/>
        <w:rPr>
          <w:rFonts w:asciiTheme="minorEastAsia" w:hAnsiTheme="minorEastAsia"/>
        </w:rPr>
      </w:pPr>
      <w:r w:rsidRPr="00D71E2E">
        <w:rPr>
          <w:rFonts w:asciiTheme="minorEastAsia" w:hAnsiTheme="minorEastAsia" w:hint="eastAsia"/>
        </w:rPr>
        <w:t>５ 小学校教育との接続に当たっての留意事項</w:t>
      </w:r>
    </w:p>
    <w:p w14:paraId="711260F3" w14:textId="77777777" w:rsidR="00D71E2E" w:rsidRPr="00D71E2E" w:rsidRDefault="00D71E2E" w:rsidP="00D71E2E">
      <w:pPr>
        <w:ind w:leftChars="300" w:left="850" w:hangingChars="103" w:hanging="217"/>
        <w:rPr>
          <w:rFonts w:asciiTheme="minorEastAsia" w:hAnsiTheme="minorEastAsia"/>
        </w:rPr>
      </w:pPr>
      <w:r w:rsidRPr="00D71E2E">
        <w:rPr>
          <w:rFonts w:asciiTheme="minorEastAsia" w:hAnsiTheme="minorEastAsia" w:hint="eastAsia"/>
        </w:rPr>
        <w:t>○幼保連携型認定こども園教育・保育要領及び同解説</w:t>
      </w:r>
    </w:p>
    <w:p w14:paraId="691E4C20" w14:textId="77777777" w:rsidR="00D71E2E" w:rsidRPr="00D71E2E" w:rsidRDefault="00D71E2E" w:rsidP="00D71E2E">
      <w:pPr>
        <w:ind w:leftChars="400" w:left="850" w:hangingChars="3" w:hanging="6"/>
        <w:rPr>
          <w:rFonts w:asciiTheme="minorEastAsia" w:hAnsiTheme="minorEastAsia"/>
        </w:rPr>
      </w:pPr>
      <w:r w:rsidRPr="00D71E2E">
        <w:rPr>
          <w:rFonts w:asciiTheme="minorEastAsia" w:hAnsiTheme="minorEastAsia" w:hint="eastAsia"/>
        </w:rPr>
        <w:t>第１章 総則</w:t>
      </w:r>
    </w:p>
    <w:p w14:paraId="4A5B5F96" w14:textId="77777777" w:rsidR="00D71E2E" w:rsidRPr="00D71E2E" w:rsidRDefault="00D71E2E" w:rsidP="00D71E2E">
      <w:pPr>
        <w:ind w:leftChars="400" w:left="844" w:firstLineChars="100" w:firstLine="211"/>
        <w:rPr>
          <w:rFonts w:asciiTheme="minorEastAsia" w:hAnsiTheme="minorEastAsia"/>
        </w:rPr>
      </w:pPr>
      <w:r w:rsidRPr="00D71E2E">
        <w:rPr>
          <w:rFonts w:asciiTheme="minorEastAsia" w:hAnsiTheme="minorEastAsia" w:hint="eastAsia"/>
        </w:rPr>
        <w:t>第１ 幼保連携型認定こども園における教育及び保育の基本及び目標等</w:t>
      </w:r>
    </w:p>
    <w:p w14:paraId="5C3F7015" w14:textId="77777777" w:rsidR="00D71E2E" w:rsidRDefault="00D71E2E" w:rsidP="00D71E2E">
      <w:pPr>
        <w:ind w:leftChars="400" w:left="844" w:firstLineChars="200" w:firstLine="422"/>
        <w:rPr>
          <w:rFonts w:asciiTheme="minorEastAsia" w:hAnsiTheme="minorEastAsia"/>
        </w:rPr>
      </w:pPr>
      <w:r w:rsidRPr="00D71E2E">
        <w:rPr>
          <w:rFonts w:asciiTheme="minorEastAsia" w:hAnsiTheme="minorEastAsia" w:hint="eastAsia"/>
        </w:rPr>
        <w:t>３ 幼保連携型認定こども園の教育及び保育において育みたい資質・能力及び「幼児期</w:t>
      </w:r>
    </w:p>
    <w:p w14:paraId="6C2B165A" w14:textId="64423D88" w:rsidR="00D71E2E" w:rsidRPr="00D71E2E" w:rsidRDefault="00D71E2E" w:rsidP="00D71E2E">
      <w:pPr>
        <w:ind w:leftChars="400" w:left="844" w:firstLineChars="300" w:firstLine="633"/>
        <w:rPr>
          <w:rFonts w:asciiTheme="minorEastAsia" w:hAnsiTheme="minorEastAsia"/>
        </w:rPr>
      </w:pPr>
      <w:r w:rsidRPr="00D71E2E">
        <w:rPr>
          <w:rFonts w:asciiTheme="minorEastAsia" w:hAnsiTheme="minorEastAsia" w:hint="eastAsia"/>
        </w:rPr>
        <w:t>の終わりまでに育ってほしい姿」</w:t>
      </w:r>
    </w:p>
    <w:p w14:paraId="4C056C70" w14:textId="77777777" w:rsidR="00D71E2E" w:rsidRPr="00D71E2E" w:rsidRDefault="00D71E2E" w:rsidP="00D71E2E">
      <w:pPr>
        <w:ind w:leftChars="400" w:left="844" w:firstLineChars="100" w:firstLine="211"/>
        <w:rPr>
          <w:rFonts w:asciiTheme="minorEastAsia" w:hAnsiTheme="minorEastAsia"/>
        </w:rPr>
      </w:pPr>
      <w:r w:rsidRPr="00D71E2E">
        <w:rPr>
          <w:rFonts w:asciiTheme="minorEastAsia" w:hAnsiTheme="minorEastAsia" w:hint="eastAsia"/>
        </w:rPr>
        <w:t>第２ 教育及び保育の内容並びに子育ての支援等に関する全体的な計画等</w:t>
      </w:r>
    </w:p>
    <w:p w14:paraId="071DD457" w14:textId="1D991430" w:rsidR="00D71E2E" w:rsidRPr="00D71E2E" w:rsidRDefault="00D71E2E" w:rsidP="00D71E2E">
      <w:pPr>
        <w:ind w:leftChars="400" w:left="844" w:firstLineChars="200" w:firstLine="422"/>
        <w:rPr>
          <w:rFonts w:asciiTheme="minorEastAsia" w:hAnsiTheme="minorEastAsia"/>
        </w:rPr>
      </w:pPr>
      <w:r w:rsidRPr="00D71E2E">
        <w:rPr>
          <w:rFonts w:asciiTheme="minorEastAsia" w:hAnsiTheme="minorEastAsia" w:hint="eastAsia"/>
        </w:rPr>
        <w:t>１ 教育及び保育の内容並びに子育ての支援等に関する全体的な計画</w:t>
      </w:r>
      <w:r w:rsidR="00497E9D">
        <w:rPr>
          <w:rFonts w:asciiTheme="minorEastAsia" w:hAnsiTheme="minorEastAsia" w:hint="eastAsia"/>
        </w:rPr>
        <w:t>の作成等</w:t>
      </w:r>
    </w:p>
    <w:p w14:paraId="1E67C44E" w14:textId="77777777" w:rsidR="00D71E2E" w:rsidRPr="00D71E2E" w:rsidRDefault="00D71E2E" w:rsidP="00D71E2E">
      <w:pPr>
        <w:ind w:leftChars="400" w:left="844" w:firstLineChars="300" w:firstLine="633"/>
        <w:rPr>
          <w:rFonts w:asciiTheme="minorEastAsia" w:hAnsiTheme="minorEastAsia"/>
        </w:rPr>
      </w:pPr>
      <w:r w:rsidRPr="00D71E2E">
        <w:rPr>
          <w:rFonts w:asciiTheme="minorEastAsia" w:hAnsiTheme="minorEastAsia" w:hint="eastAsia"/>
        </w:rPr>
        <w:t>(5) 小学校教育との接続に当たっての留意事項</w:t>
      </w:r>
    </w:p>
    <w:p w14:paraId="0DE2AEBE" w14:textId="77777777" w:rsidR="00D71E2E" w:rsidRPr="00D71E2E" w:rsidRDefault="00D71E2E" w:rsidP="00D71E2E">
      <w:pPr>
        <w:ind w:leftChars="300" w:left="850" w:hangingChars="103" w:hanging="217"/>
        <w:rPr>
          <w:rFonts w:asciiTheme="minorEastAsia" w:hAnsiTheme="minorEastAsia"/>
        </w:rPr>
      </w:pPr>
      <w:r w:rsidRPr="00D71E2E">
        <w:rPr>
          <w:rFonts w:asciiTheme="minorEastAsia" w:hAnsiTheme="minorEastAsia" w:hint="eastAsia"/>
        </w:rPr>
        <w:t>○保育所保育指針及び同解説</w:t>
      </w:r>
    </w:p>
    <w:p w14:paraId="4C5670A9" w14:textId="77777777" w:rsidR="00D71E2E" w:rsidRPr="00D71E2E" w:rsidRDefault="00D71E2E" w:rsidP="00D71E2E">
      <w:pPr>
        <w:ind w:leftChars="400" w:left="844"/>
        <w:rPr>
          <w:rFonts w:asciiTheme="minorEastAsia" w:hAnsiTheme="minorEastAsia"/>
        </w:rPr>
      </w:pPr>
      <w:r w:rsidRPr="00D71E2E">
        <w:rPr>
          <w:rFonts w:asciiTheme="minorEastAsia" w:hAnsiTheme="minorEastAsia" w:hint="eastAsia"/>
        </w:rPr>
        <w:t>第１章 総則</w:t>
      </w:r>
    </w:p>
    <w:p w14:paraId="2B2CE1BB" w14:textId="77777777" w:rsidR="00D71E2E" w:rsidRPr="00D71E2E" w:rsidRDefault="00D71E2E" w:rsidP="00D71E2E">
      <w:pPr>
        <w:ind w:leftChars="400" w:left="844" w:firstLineChars="100" w:firstLine="211"/>
        <w:rPr>
          <w:rFonts w:asciiTheme="minorEastAsia" w:hAnsiTheme="minorEastAsia"/>
        </w:rPr>
      </w:pPr>
      <w:r w:rsidRPr="00D71E2E">
        <w:rPr>
          <w:rFonts w:asciiTheme="minorEastAsia" w:hAnsiTheme="minorEastAsia" w:hint="eastAsia"/>
        </w:rPr>
        <w:t>４ 幼児教育を行う施設として共有すべき事項</w:t>
      </w:r>
    </w:p>
    <w:p w14:paraId="73DC90B5" w14:textId="77777777" w:rsidR="00D71E2E" w:rsidRPr="00D71E2E" w:rsidRDefault="00D71E2E" w:rsidP="00D71E2E">
      <w:pPr>
        <w:ind w:leftChars="400" w:left="850" w:hangingChars="3" w:hanging="6"/>
        <w:rPr>
          <w:rFonts w:asciiTheme="minorEastAsia" w:hAnsiTheme="minorEastAsia"/>
        </w:rPr>
      </w:pPr>
      <w:r w:rsidRPr="00D71E2E">
        <w:rPr>
          <w:rFonts w:asciiTheme="minorEastAsia" w:hAnsiTheme="minorEastAsia" w:hint="eastAsia"/>
        </w:rPr>
        <w:t>第２章 保育の内容</w:t>
      </w:r>
    </w:p>
    <w:p w14:paraId="6FA85E6C" w14:textId="77777777" w:rsidR="00D71E2E" w:rsidRPr="00D71E2E" w:rsidRDefault="00D71E2E" w:rsidP="00D71E2E">
      <w:pPr>
        <w:ind w:leftChars="400" w:left="844" w:firstLineChars="100" w:firstLine="211"/>
        <w:rPr>
          <w:rFonts w:asciiTheme="minorEastAsia" w:hAnsiTheme="minorEastAsia"/>
        </w:rPr>
      </w:pPr>
      <w:r w:rsidRPr="00D71E2E">
        <w:rPr>
          <w:rFonts w:asciiTheme="minorEastAsia" w:hAnsiTheme="minorEastAsia" w:hint="eastAsia"/>
        </w:rPr>
        <w:t>４ 保育の実施に関して留意すべき事項</w:t>
      </w:r>
    </w:p>
    <w:p w14:paraId="293B3A04" w14:textId="77777777" w:rsidR="00D71E2E" w:rsidRPr="00D71E2E" w:rsidRDefault="00D71E2E" w:rsidP="00D71E2E">
      <w:pPr>
        <w:ind w:leftChars="400" w:left="844" w:firstLineChars="200" w:firstLine="422"/>
        <w:rPr>
          <w:rFonts w:asciiTheme="minorEastAsia" w:hAnsiTheme="minorEastAsia"/>
        </w:rPr>
      </w:pPr>
      <w:r w:rsidRPr="00D71E2E">
        <w:rPr>
          <w:rFonts w:asciiTheme="minorEastAsia" w:hAnsiTheme="minorEastAsia" w:hint="eastAsia"/>
        </w:rPr>
        <w:t>(2) 小学校との連携</w:t>
      </w:r>
    </w:p>
    <w:p w14:paraId="602D6AC4" w14:textId="77777777" w:rsidR="00D71E2E" w:rsidRPr="00D71E2E" w:rsidRDefault="00D71E2E" w:rsidP="00D71E2E">
      <w:pPr>
        <w:ind w:leftChars="300" w:left="850" w:hangingChars="103" w:hanging="217"/>
        <w:rPr>
          <w:rFonts w:asciiTheme="minorEastAsia" w:hAnsiTheme="minorEastAsia"/>
        </w:rPr>
      </w:pPr>
      <w:r w:rsidRPr="00D71E2E">
        <w:rPr>
          <w:rFonts w:asciiTheme="minorEastAsia" w:hAnsiTheme="minorEastAsia" w:hint="eastAsia"/>
        </w:rPr>
        <w:t>○小学校学習指導要領及び同解説</w:t>
      </w:r>
    </w:p>
    <w:p w14:paraId="4965CDB3" w14:textId="77777777" w:rsidR="00D71E2E" w:rsidRPr="00D71E2E" w:rsidRDefault="00D71E2E" w:rsidP="00D71E2E">
      <w:pPr>
        <w:ind w:leftChars="400" w:left="850" w:hangingChars="3" w:hanging="6"/>
        <w:rPr>
          <w:rFonts w:asciiTheme="minorEastAsia" w:hAnsiTheme="minorEastAsia"/>
        </w:rPr>
      </w:pPr>
      <w:r w:rsidRPr="00D71E2E">
        <w:rPr>
          <w:rFonts w:asciiTheme="minorEastAsia" w:hAnsiTheme="minorEastAsia" w:hint="eastAsia"/>
        </w:rPr>
        <w:t>第１章 総則</w:t>
      </w:r>
    </w:p>
    <w:p w14:paraId="61912677" w14:textId="77777777" w:rsidR="00D71E2E" w:rsidRPr="00D71E2E" w:rsidRDefault="00D71E2E" w:rsidP="00D71E2E">
      <w:pPr>
        <w:ind w:leftChars="400" w:left="844" w:firstLineChars="100" w:firstLine="211"/>
        <w:rPr>
          <w:rFonts w:asciiTheme="minorEastAsia" w:hAnsiTheme="minorEastAsia"/>
        </w:rPr>
      </w:pPr>
      <w:r w:rsidRPr="00D71E2E">
        <w:rPr>
          <w:rFonts w:asciiTheme="minorEastAsia" w:hAnsiTheme="minorEastAsia" w:hint="eastAsia"/>
        </w:rPr>
        <w:t>第２ 教育課程の編成</w:t>
      </w:r>
    </w:p>
    <w:p w14:paraId="187D864A" w14:textId="77777777" w:rsidR="00D71E2E" w:rsidRPr="00D71E2E" w:rsidRDefault="00D71E2E" w:rsidP="00D71E2E">
      <w:pPr>
        <w:ind w:leftChars="400" w:left="844" w:firstLineChars="200" w:firstLine="422"/>
        <w:rPr>
          <w:rFonts w:asciiTheme="minorEastAsia" w:hAnsiTheme="minorEastAsia"/>
        </w:rPr>
      </w:pPr>
      <w:r w:rsidRPr="00D71E2E">
        <w:rPr>
          <w:rFonts w:asciiTheme="minorEastAsia" w:hAnsiTheme="minorEastAsia" w:hint="eastAsia"/>
        </w:rPr>
        <w:t>４ 学校段階等間の接続</w:t>
      </w:r>
    </w:p>
    <w:p w14:paraId="51D0D5F8" w14:textId="0B89238C" w:rsidR="005E15B6" w:rsidRPr="005E15B6" w:rsidRDefault="00D71E2E" w:rsidP="00497E9D">
      <w:pPr>
        <w:ind w:leftChars="400" w:left="1061" w:hangingChars="103" w:hanging="217"/>
        <w:rPr>
          <w:rFonts w:asciiTheme="minorEastAsia" w:hAnsiTheme="minorEastAsia"/>
        </w:rPr>
      </w:pPr>
      <w:r w:rsidRPr="00D71E2E">
        <w:rPr>
          <w:rFonts w:asciiTheme="minorEastAsia" w:hAnsiTheme="minorEastAsia" w:hint="eastAsia"/>
        </w:rPr>
        <w:t>※「第２章 各教科」における生活、国語、算数、音楽、図画工作、体育、特別活動において、「幼稚園教育要領等に示す幼児期の終わりまでに育ってほしい姿との関連を考慮すること。特に、小学校入学当初においては、幼児期における遊びを通した総合的な学びから他教科等における学習に円滑に移行し、主体的に自己を発揮しながら、より自覚的な学びに向かうことが可能となるようにすること。」とされている。</w:t>
      </w:r>
    </w:p>
    <w:p w14:paraId="08684566" w14:textId="19DFA553" w:rsidR="00D6253D" w:rsidRDefault="00D6253D" w:rsidP="005E15B6">
      <w:pPr>
        <w:ind w:leftChars="100" w:left="1055" w:hangingChars="400" w:hanging="844"/>
        <w:rPr>
          <w:rFonts w:asciiTheme="minorEastAsia" w:hAnsiTheme="minorEastAsia"/>
        </w:rPr>
      </w:pPr>
    </w:p>
    <w:p w14:paraId="33D62BEF" w14:textId="3A602DF1" w:rsidR="000F4274" w:rsidRDefault="000F4274" w:rsidP="005E15B6">
      <w:pPr>
        <w:ind w:leftChars="100" w:left="1055" w:hangingChars="400" w:hanging="844"/>
        <w:rPr>
          <w:rFonts w:asciiTheme="minorEastAsia" w:hAnsiTheme="minorEastAsia"/>
        </w:rPr>
      </w:pPr>
    </w:p>
    <w:p w14:paraId="16CF4048" w14:textId="372DD7A1" w:rsidR="000F4274" w:rsidRDefault="000F4274" w:rsidP="005E15B6">
      <w:pPr>
        <w:ind w:leftChars="100" w:left="1055" w:hangingChars="400" w:hanging="844"/>
        <w:rPr>
          <w:rFonts w:asciiTheme="minorEastAsia" w:hAnsiTheme="minorEastAsia"/>
        </w:rPr>
      </w:pPr>
    </w:p>
    <w:p w14:paraId="74B60BBC" w14:textId="06ED19BF" w:rsidR="00497E9D" w:rsidRDefault="00497E9D" w:rsidP="005E15B6">
      <w:pPr>
        <w:ind w:leftChars="100" w:left="1055" w:hangingChars="400" w:hanging="844"/>
        <w:rPr>
          <w:rFonts w:asciiTheme="minorEastAsia" w:hAnsiTheme="minorEastAsia"/>
        </w:rPr>
      </w:pPr>
    </w:p>
    <w:p w14:paraId="51015DF9" w14:textId="77777777" w:rsidR="00497E9D" w:rsidRDefault="00497E9D" w:rsidP="005E15B6">
      <w:pPr>
        <w:ind w:leftChars="100" w:left="1055" w:hangingChars="400" w:hanging="844"/>
        <w:rPr>
          <w:rFonts w:asciiTheme="minorEastAsia" w:hAnsiTheme="minorEastAsia"/>
        </w:rPr>
      </w:pPr>
    </w:p>
    <w:p w14:paraId="1E6D90E6" w14:textId="77777777" w:rsidR="000F4274" w:rsidRPr="005E15B6" w:rsidRDefault="000F4274" w:rsidP="005E15B6">
      <w:pPr>
        <w:ind w:leftChars="100" w:left="1055" w:hangingChars="400" w:hanging="844"/>
        <w:rPr>
          <w:rFonts w:asciiTheme="minorEastAsia" w:hAnsiTheme="minorEastAsia"/>
        </w:rPr>
      </w:pPr>
    </w:p>
    <w:p w14:paraId="50AD4969" w14:textId="77777777" w:rsidR="00D71E2E" w:rsidRPr="00497E9D" w:rsidRDefault="005E15B6" w:rsidP="005E15B6">
      <w:pPr>
        <w:ind w:leftChars="100" w:left="1055" w:hangingChars="400" w:hanging="844"/>
        <w:rPr>
          <w:rFonts w:asciiTheme="majorEastAsia" w:eastAsiaTheme="majorEastAsia" w:hAnsiTheme="majorEastAsia"/>
        </w:rPr>
      </w:pPr>
      <w:r w:rsidRPr="00497E9D">
        <w:rPr>
          <w:rFonts w:asciiTheme="majorEastAsia" w:eastAsiaTheme="majorEastAsia" w:hAnsiTheme="majorEastAsia" w:hint="eastAsia"/>
        </w:rPr>
        <w:lastRenderedPageBreak/>
        <w:t>＜</w:t>
      </w:r>
      <w:r w:rsidR="004E0D00" w:rsidRPr="00497E9D">
        <w:rPr>
          <w:rFonts w:asciiTheme="majorEastAsia" w:eastAsiaTheme="majorEastAsia" w:hAnsiTheme="majorEastAsia" w:hint="eastAsia"/>
        </w:rPr>
        <w:t>第２分科会＞</w:t>
      </w:r>
      <w:r w:rsidRPr="00497E9D">
        <w:rPr>
          <w:rFonts w:asciiTheme="majorEastAsia" w:eastAsiaTheme="majorEastAsia" w:hAnsiTheme="majorEastAsia" w:hint="eastAsia"/>
        </w:rPr>
        <w:t>協議主題２</w:t>
      </w:r>
    </w:p>
    <w:p w14:paraId="3B89AECA" w14:textId="3988D056" w:rsidR="005E15B6" w:rsidRPr="009B0B2A" w:rsidRDefault="00D71E2E" w:rsidP="00D71E2E">
      <w:pPr>
        <w:ind w:leftChars="200" w:left="1055" w:hangingChars="300" w:hanging="633"/>
        <w:rPr>
          <w:rFonts w:asciiTheme="minorEastAsia" w:hAnsiTheme="minorEastAsia"/>
          <w:bdr w:val="single" w:sz="4" w:space="0" w:color="auto"/>
        </w:rPr>
      </w:pPr>
      <w:r w:rsidRPr="00D71E2E">
        <w:rPr>
          <w:rFonts w:asciiTheme="minorEastAsia" w:hAnsiTheme="minorEastAsia" w:hint="eastAsia"/>
        </w:rPr>
        <w:t>指導計画の作成、保育の展開、指導の過程の評価・改善について</w:t>
      </w:r>
    </w:p>
    <w:p w14:paraId="2C034916" w14:textId="77777777" w:rsidR="005E15B6" w:rsidRPr="005E15B6" w:rsidRDefault="005E15B6" w:rsidP="005E15B6">
      <w:pPr>
        <w:ind w:leftChars="100" w:left="1055" w:hangingChars="400" w:hanging="844"/>
        <w:rPr>
          <w:rFonts w:asciiTheme="minorEastAsia" w:hAnsiTheme="minorEastAsia"/>
        </w:rPr>
      </w:pPr>
      <w:r w:rsidRPr="005E15B6">
        <w:rPr>
          <w:rFonts w:asciiTheme="minorEastAsia" w:hAnsiTheme="minorEastAsia" w:hint="eastAsia"/>
        </w:rPr>
        <w:t>【協議の視点】</w:t>
      </w:r>
    </w:p>
    <w:p w14:paraId="240F5FEF" w14:textId="3295A065" w:rsidR="005E15B6" w:rsidRDefault="005E15B6" w:rsidP="00D71E2E">
      <w:pPr>
        <w:pStyle w:val="ac"/>
        <w:numPr>
          <w:ilvl w:val="0"/>
          <w:numId w:val="2"/>
        </w:numPr>
        <w:ind w:leftChars="0"/>
        <w:rPr>
          <w:rFonts w:asciiTheme="minorEastAsia" w:hAnsiTheme="minorEastAsia"/>
        </w:rPr>
      </w:pPr>
      <w:r w:rsidRPr="00D71E2E">
        <w:rPr>
          <w:rFonts w:asciiTheme="minorEastAsia" w:hAnsiTheme="minorEastAsia"/>
        </w:rPr>
        <w:t xml:space="preserve"> </w:t>
      </w:r>
      <w:r w:rsidR="00D71E2E" w:rsidRPr="00D71E2E">
        <w:rPr>
          <w:rFonts w:asciiTheme="minorEastAsia" w:hAnsiTheme="minorEastAsia" w:hint="eastAsia"/>
        </w:rPr>
        <w:t>幼児の発達に即して一人一人の幼児が幼児期にふさわしい生活を展開し、必要な体験を得られるように指導計画を作成するには、どのような工夫が必要か。</w:t>
      </w:r>
    </w:p>
    <w:p w14:paraId="3137041B" w14:textId="3D10F036" w:rsidR="00D71E2E" w:rsidRDefault="00D71E2E" w:rsidP="00F94ACB">
      <w:pPr>
        <w:pStyle w:val="ac"/>
        <w:numPr>
          <w:ilvl w:val="0"/>
          <w:numId w:val="2"/>
        </w:numPr>
        <w:ind w:leftChars="0"/>
        <w:rPr>
          <w:rFonts w:asciiTheme="minorEastAsia" w:hAnsiTheme="minorEastAsia"/>
        </w:rPr>
      </w:pPr>
      <w:r w:rsidRPr="00D71E2E">
        <w:rPr>
          <w:rFonts w:asciiTheme="minorEastAsia" w:hAnsiTheme="minorEastAsia" w:hint="eastAsia"/>
        </w:rPr>
        <w:t>具体的なねらい及び内容を設定し、適切な環境を構成するに当たって、どのようなことを考慮する必要があるか。</w:t>
      </w:r>
    </w:p>
    <w:p w14:paraId="4DDC2161" w14:textId="44BE56BF" w:rsidR="00D71E2E" w:rsidRDefault="00D71E2E" w:rsidP="00C04E5B">
      <w:pPr>
        <w:pStyle w:val="ac"/>
        <w:numPr>
          <w:ilvl w:val="0"/>
          <w:numId w:val="2"/>
        </w:numPr>
        <w:ind w:leftChars="0"/>
        <w:rPr>
          <w:rFonts w:asciiTheme="minorEastAsia" w:hAnsiTheme="minorEastAsia"/>
        </w:rPr>
      </w:pPr>
      <w:r w:rsidRPr="00297E5D">
        <w:rPr>
          <w:rFonts w:asciiTheme="minorEastAsia" w:hAnsiTheme="minorEastAsia" w:hint="eastAsia"/>
        </w:rPr>
        <w:t>幼児が望ましい方向に向かって自ら活動を展開していくことができるよう、先生はどのような姿勢で援助をする必要があるか。</w:t>
      </w:r>
    </w:p>
    <w:p w14:paraId="5512BBF2" w14:textId="724FE28F" w:rsidR="00297E5D" w:rsidRDefault="00297E5D" w:rsidP="007F0FDC">
      <w:pPr>
        <w:pStyle w:val="ac"/>
        <w:numPr>
          <w:ilvl w:val="0"/>
          <w:numId w:val="2"/>
        </w:numPr>
        <w:ind w:leftChars="0"/>
        <w:rPr>
          <w:rFonts w:asciiTheme="minorEastAsia" w:hAnsiTheme="minorEastAsia"/>
        </w:rPr>
      </w:pPr>
      <w:r w:rsidRPr="00297E5D">
        <w:rPr>
          <w:rFonts w:asciiTheme="minorEastAsia" w:hAnsiTheme="minorEastAsia" w:hint="eastAsia"/>
        </w:rPr>
        <w:t>幼児の実態等に即して指導の過程についての評価を適切に行い、指導の改善を行うためには、どのような工夫が必要か。</w:t>
      </w:r>
    </w:p>
    <w:p w14:paraId="7DB389DF" w14:textId="332E777D" w:rsidR="00297E5D" w:rsidRPr="00297E5D" w:rsidRDefault="003741DF" w:rsidP="00297E5D">
      <w:pPr>
        <w:pStyle w:val="ac"/>
        <w:ind w:leftChars="0" w:left="571"/>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62336" behindDoc="0" locked="0" layoutInCell="1" allowOverlap="1" wp14:anchorId="24FF602B" wp14:editId="15D3C3ED">
                <wp:simplePos x="0" y="0"/>
                <wp:positionH relativeFrom="margin">
                  <wp:align>left</wp:align>
                </wp:positionH>
                <wp:positionV relativeFrom="paragraph">
                  <wp:posOffset>95201</wp:posOffset>
                </wp:positionV>
                <wp:extent cx="5948924" cy="3880339"/>
                <wp:effectExtent l="57150" t="38100" r="71120" b="101600"/>
                <wp:wrapNone/>
                <wp:docPr id="3" name="大かっこ 3"/>
                <wp:cNvGraphicFramePr/>
                <a:graphic xmlns:a="http://schemas.openxmlformats.org/drawingml/2006/main">
                  <a:graphicData uri="http://schemas.microsoft.com/office/word/2010/wordprocessingShape">
                    <wps:wsp>
                      <wps:cNvSpPr/>
                      <wps:spPr>
                        <a:xfrm>
                          <a:off x="0" y="0"/>
                          <a:ext cx="5948924" cy="3880339"/>
                        </a:xfrm>
                        <a:prstGeom prst="bracketPair">
                          <a:avLst>
                            <a:gd name="adj" fmla="val 8081"/>
                          </a:avLst>
                        </a:prstGeom>
                        <a:noFill/>
                        <a:ln w="25400" cap="flat" cmpd="sng" algn="ctr">
                          <a:solidFill>
                            <a:srgbClr val="4F81BD"/>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9DB3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0;margin-top:7.5pt;width:468.4pt;height:305.5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" adj="1745" strokecolor="#4f81bd" strokeweight="2pt">
                <v:shadow on="t" color="black" opacity="24903f" origin=",.5" offset="0,.55556mm"/>
                <w10:wrap anchorx="margin"/>
              </v:shape>
            </w:pict>
          </mc:Fallback>
        </mc:AlternateContent>
      </w:r>
    </w:p>
    <w:p w14:paraId="7CE011C9" w14:textId="161EB5BB" w:rsidR="005E15B6" w:rsidRPr="005E15B6" w:rsidRDefault="005E15B6" w:rsidP="00957AB6">
      <w:pPr>
        <w:ind w:firstLineChars="200" w:firstLine="422"/>
        <w:rPr>
          <w:rFonts w:asciiTheme="minorEastAsia" w:hAnsiTheme="minorEastAsia"/>
        </w:rPr>
      </w:pPr>
      <w:r w:rsidRPr="005E15B6">
        <w:rPr>
          <w:rFonts w:asciiTheme="minorEastAsia" w:hAnsiTheme="minorEastAsia" w:hint="eastAsia"/>
        </w:rPr>
        <w:t>（協議主題の理解を深めるために必要な資料等）</w:t>
      </w:r>
    </w:p>
    <w:p w14:paraId="6096404B" w14:textId="77777777" w:rsidR="00297E5D" w:rsidRPr="00297E5D" w:rsidRDefault="00297E5D" w:rsidP="00957AB6">
      <w:pPr>
        <w:ind w:leftChars="200" w:left="1055" w:hangingChars="300" w:hanging="633"/>
        <w:rPr>
          <w:rFonts w:asciiTheme="minorEastAsia" w:hAnsiTheme="minorEastAsia"/>
        </w:rPr>
      </w:pPr>
      <w:r w:rsidRPr="00297E5D">
        <w:rPr>
          <w:rFonts w:asciiTheme="minorEastAsia" w:hAnsiTheme="minorEastAsia" w:hint="eastAsia"/>
        </w:rPr>
        <w:t>○幼稚園教育要領及び同解説</w:t>
      </w:r>
    </w:p>
    <w:p w14:paraId="7F2D5B0E" w14:textId="77777777" w:rsidR="00297E5D" w:rsidRPr="00297E5D" w:rsidRDefault="00297E5D" w:rsidP="009325EE">
      <w:pPr>
        <w:ind w:leftChars="300" w:left="1055" w:hangingChars="200" w:hanging="422"/>
        <w:rPr>
          <w:rFonts w:asciiTheme="minorEastAsia" w:hAnsiTheme="minorEastAsia"/>
        </w:rPr>
      </w:pPr>
      <w:r w:rsidRPr="00297E5D">
        <w:rPr>
          <w:rFonts w:asciiTheme="minorEastAsia" w:hAnsiTheme="minorEastAsia" w:hint="eastAsia"/>
        </w:rPr>
        <w:t>第１章 総則</w:t>
      </w:r>
    </w:p>
    <w:p w14:paraId="0A0B11D0" w14:textId="17DFDD6F" w:rsidR="00297E5D" w:rsidRPr="00297E5D" w:rsidRDefault="00297E5D" w:rsidP="009325EE">
      <w:pPr>
        <w:ind w:leftChars="400" w:left="1055" w:hangingChars="100" w:hanging="211"/>
        <w:rPr>
          <w:rFonts w:asciiTheme="minorEastAsia" w:hAnsiTheme="minorEastAsia"/>
        </w:rPr>
      </w:pPr>
      <w:r w:rsidRPr="00297E5D">
        <w:rPr>
          <w:rFonts w:asciiTheme="minorEastAsia" w:hAnsiTheme="minorEastAsia" w:hint="eastAsia"/>
        </w:rPr>
        <w:t>第４ 指導計画の作成と幼児理解に基づいた評価</w:t>
      </w:r>
    </w:p>
    <w:p w14:paraId="65B7176D" w14:textId="77777777" w:rsidR="00297E5D" w:rsidRPr="00297E5D" w:rsidRDefault="00297E5D" w:rsidP="009325EE">
      <w:pPr>
        <w:ind w:leftChars="500" w:left="1055"/>
        <w:rPr>
          <w:rFonts w:asciiTheme="minorEastAsia" w:hAnsiTheme="minorEastAsia"/>
        </w:rPr>
      </w:pPr>
      <w:r w:rsidRPr="00297E5D">
        <w:rPr>
          <w:rFonts w:asciiTheme="minorEastAsia" w:hAnsiTheme="minorEastAsia" w:hint="eastAsia"/>
        </w:rPr>
        <w:t>１ 指導計画の考え方</w:t>
      </w:r>
    </w:p>
    <w:p w14:paraId="3C0A99A6" w14:textId="77777777" w:rsidR="00297E5D" w:rsidRPr="00297E5D" w:rsidRDefault="00297E5D" w:rsidP="009325EE">
      <w:pPr>
        <w:ind w:leftChars="500" w:left="1055"/>
        <w:rPr>
          <w:rFonts w:asciiTheme="minorEastAsia" w:hAnsiTheme="minorEastAsia"/>
        </w:rPr>
      </w:pPr>
      <w:r w:rsidRPr="00297E5D">
        <w:rPr>
          <w:rFonts w:asciiTheme="minorEastAsia" w:hAnsiTheme="minorEastAsia" w:hint="eastAsia"/>
        </w:rPr>
        <w:t>２ 指導計画作成上の基本的事項</w:t>
      </w:r>
    </w:p>
    <w:p w14:paraId="7DB5421A" w14:textId="77777777" w:rsidR="00297E5D" w:rsidRPr="00297E5D" w:rsidRDefault="00297E5D" w:rsidP="009325EE">
      <w:pPr>
        <w:ind w:leftChars="200" w:left="1055" w:hangingChars="300" w:hanging="633"/>
        <w:rPr>
          <w:rFonts w:asciiTheme="minorEastAsia" w:hAnsiTheme="minorEastAsia"/>
        </w:rPr>
      </w:pPr>
      <w:r w:rsidRPr="00297E5D">
        <w:rPr>
          <w:rFonts w:asciiTheme="minorEastAsia" w:hAnsiTheme="minorEastAsia" w:hint="eastAsia"/>
        </w:rPr>
        <w:t>○幼保連携型認定こども園教育・保育要領及び同解説</w:t>
      </w:r>
    </w:p>
    <w:p w14:paraId="2DB5E69E" w14:textId="77777777" w:rsidR="00297E5D" w:rsidRPr="00297E5D" w:rsidRDefault="00297E5D" w:rsidP="009325EE">
      <w:pPr>
        <w:ind w:leftChars="300" w:left="1055" w:hangingChars="200" w:hanging="422"/>
        <w:rPr>
          <w:rFonts w:asciiTheme="minorEastAsia" w:hAnsiTheme="minorEastAsia"/>
        </w:rPr>
      </w:pPr>
      <w:r w:rsidRPr="00297E5D">
        <w:rPr>
          <w:rFonts w:asciiTheme="minorEastAsia" w:hAnsiTheme="minorEastAsia" w:hint="eastAsia"/>
        </w:rPr>
        <w:t>第１章 総則</w:t>
      </w:r>
    </w:p>
    <w:p w14:paraId="365D08F3" w14:textId="77777777" w:rsidR="00297E5D" w:rsidRPr="00297E5D" w:rsidRDefault="00297E5D" w:rsidP="009325EE">
      <w:pPr>
        <w:ind w:leftChars="400" w:left="1055" w:hangingChars="100" w:hanging="211"/>
        <w:rPr>
          <w:rFonts w:asciiTheme="minorEastAsia" w:hAnsiTheme="minorEastAsia"/>
        </w:rPr>
      </w:pPr>
      <w:r w:rsidRPr="00297E5D">
        <w:rPr>
          <w:rFonts w:asciiTheme="minorEastAsia" w:hAnsiTheme="minorEastAsia" w:hint="eastAsia"/>
        </w:rPr>
        <w:t>第２ 教育及び保育の内容並びに子育ての支援等に関する全体的な計画等</w:t>
      </w:r>
    </w:p>
    <w:p w14:paraId="2A2D2C0B" w14:textId="77777777" w:rsidR="00297E5D" w:rsidRPr="00297E5D" w:rsidRDefault="00297E5D" w:rsidP="009325EE">
      <w:pPr>
        <w:ind w:leftChars="500" w:left="1055"/>
        <w:rPr>
          <w:rFonts w:asciiTheme="minorEastAsia" w:hAnsiTheme="minorEastAsia"/>
        </w:rPr>
      </w:pPr>
      <w:r w:rsidRPr="00297E5D">
        <w:rPr>
          <w:rFonts w:asciiTheme="minorEastAsia" w:hAnsiTheme="minorEastAsia" w:hint="eastAsia"/>
        </w:rPr>
        <w:t>２ 指導計画の作成と園児の理解に基づいた評価</w:t>
      </w:r>
    </w:p>
    <w:p w14:paraId="21FF6CB4" w14:textId="77777777" w:rsidR="00297E5D" w:rsidRPr="00297E5D" w:rsidRDefault="00297E5D" w:rsidP="009325EE">
      <w:pPr>
        <w:ind w:leftChars="500" w:left="1055" w:firstLineChars="100" w:firstLine="211"/>
        <w:rPr>
          <w:rFonts w:asciiTheme="minorEastAsia" w:hAnsiTheme="minorEastAsia"/>
        </w:rPr>
      </w:pPr>
      <w:r w:rsidRPr="00297E5D">
        <w:rPr>
          <w:rFonts w:asciiTheme="minorEastAsia" w:hAnsiTheme="minorEastAsia" w:hint="eastAsia"/>
        </w:rPr>
        <w:t>(1) 指導計画の考え方</w:t>
      </w:r>
    </w:p>
    <w:p w14:paraId="5EF9EC89" w14:textId="77777777" w:rsidR="00297E5D" w:rsidRPr="00297E5D" w:rsidRDefault="00297E5D" w:rsidP="009325EE">
      <w:pPr>
        <w:ind w:leftChars="500" w:left="1055" w:firstLineChars="100" w:firstLine="211"/>
        <w:rPr>
          <w:rFonts w:asciiTheme="minorEastAsia" w:hAnsiTheme="minorEastAsia"/>
        </w:rPr>
      </w:pPr>
      <w:r w:rsidRPr="00297E5D">
        <w:rPr>
          <w:rFonts w:asciiTheme="minorEastAsia" w:hAnsiTheme="minorEastAsia" w:hint="eastAsia"/>
        </w:rPr>
        <w:t>(2) 指導計画の作成上の基本的事項</w:t>
      </w:r>
    </w:p>
    <w:p w14:paraId="34F437FC" w14:textId="77777777" w:rsidR="00297E5D" w:rsidRPr="00297E5D" w:rsidRDefault="00297E5D" w:rsidP="009325EE">
      <w:pPr>
        <w:ind w:leftChars="200" w:left="1055" w:hangingChars="300" w:hanging="633"/>
        <w:rPr>
          <w:rFonts w:asciiTheme="minorEastAsia" w:hAnsiTheme="minorEastAsia"/>
        </w:rPr>
      </w:pPr>
      <w:r w:rsidRPr="00297E5D">
        <w:rPr>
          <w:rFonts w:asciiTheme="minorEastAsia" w:hAnsiTheme="minorEastAsia" w:hint="eastAsia"/>
        </w:rPr>
        <w:t>○保育所保育指針及び同解説</w:t>
      </w:r>
    </w:p>
    <w:p w14:paraId="18148DD3" w14:textId="77777777" w:rsidR="00297E5D" w:rsidRPr="00297E5D" w:rsidRDefault="00297E5D" w:rsidP="009325EE">
      <w:pPr>
        <w:ind w:leftChars="300" w:left="1055" w:hangingChars="200" w:hanging="422"/>
        <w:rPr>
          <w:rFonts w:asciiTheme="minorEastAsia" w:hAnsiTheme="minorEastAsia"/>
        </w:rPr>
      </w:pPr>
      <w:r w:rsidRPr="00297E5D">
        <w:rPr>
          <w:rFonts w:asciiTheme="minorEastAsia" w:hAnsiTheme="minorEastAsia" w:hint="eastAsia"/>
        </w:rPr>
        <w:t>第１章 総則</w:t>
      </w:r>
    </w:p>
    <w:p w14:paraId="679191DF" w14:textId="77777777" w:rsidR="00297E5D" w:rsidRPr="00297E5D" w:rsidRDefault="00297E5D" w:rsidP="009325EE">
      <w:pPr>
        <w:ind w:leftChars="400" w:left="1055" w:hangingChars="100" w:hanging="211"/>
        <w:rPr>
          <w:rFonts w:asciiTheme="minorEastAsia" w:hAnsiTheme="minorEastAsia"/>
        </w:rPr>
      </w:pPr>
      <w:r w:rsidRPr="00297E5D">
        <w:rPr>
          <w:rFonts w:asciiTheme="minorEastAsia" w:hAnsiTheme="minorEastAsia" w:hint="eastAsia"/>
        </w:rPr>
        <w:t>３ 保育の計画及び評価</w:t>
      </w:r>
    </w:p>
    <w:p w14:paraId="5695F705" w14:textId="77777777" w:rsidR="00297E5D" w:rsidRPr="00297E5D" w:rsidRDefault="00297E5D" w:rsidP="009325EE">
      <w:pPr>
        <w:ind w:leftChars="500" w:left="1055"/>
        <w:rPr>
          <w:rFonts w:asciiTheme="minorEastAsia" w:hAnsiTheme="minorEastAsia"/>
        </w:rPr>
      </w:pPr>
      <w:r w:rsidRPr="00297E5D">
        <w:rPr>
          <w:rFonts w:asciiTheme="minorEastAsia" w:hAnsiTheme="minorEastAsia" w:hint="eastAsia"/>
        </w:rPr>
        <w:t>(2) 指導計画の作成</w:t>
      </w:r>
    </w:p>
    <w:p w14:paraId="523260F1" w14:textId="762B49BA" w:rsidR="00297E5D" w:rsidRPr="00297E5D" w:rsidRDefault="00297E5D" w:rsidP="009325EE">
      <w:pPr>
        <w:ind w:leftChars="500" w:left="1055"/>
        <w:rPr>
          <w:rFonts w:asciiTheme="minorEastAsia" w:hAnsiTheme="minorEastAsia"/>
        </w:rPr>
      </w:pPr>
      <w:r w:rsidRPr="00297E5D">
        <w:rPr>
          <w:rFonts w:asciiTheme="minorEastAsia" w:hAnsiTheme="minorEastAsia" w:hint="eastAsia"/>
        </w:rPr>
        <w:t>(3) 指導計画の展開</w:t>
      </w:r>
    </w:p>
    <w:p w14:paraId="1E4CE2DA" w14:textId="6FAD1300" w:rsidR="00297E5D" w:rsidRPr="00297E5D" w:rsidRDefault="00297E5D" w:rsidP="009325EE">
      <w:pPr>
        <w:ind w:firstLineChars="200" w:firstLine="422"/>
        <w:rPr>
          <w:rFonts w:asciiTheme="minorEastAsia" w:hAnsiTheme="minorEastAsia"/>
        </w:rPr>
      </w:pPr>
      <w:r w:rsidRPr="00297E5D">
        <w:rPr>
          <w:rFonts w:asciiTheme="minorEastAsia" w:hAnsiTheme="minorEastAsia" w:hint="eastAsia"/>
        </w:rPr>
        <w:t>○「幼児の思いをつなぐ指導計画の作成と保育の展開」（令和３年２月文部科学省）</w:t>
      </w:r>
    </w:p>
    <w:p w14:paraId="1091DD06" w14:textId="229AC692" w:rsidR="005E15B6" w:rsidRPr="005E15B6" w:rsidRDefault="00297E5D" w:rsidP="009325EE">
      <w:pPr>
        <w:ind w:leftChars="200" w:left="1055" w:hangingChars="300" w:hanging="633"/>
        <w:rPr>
          <w:rFonts w:asciiTheme="minorEastAsia" w:hAnsiTheme="minorEastAsia"/>
        </w:rPr>
      </w:pPr>
      <w:r w:rsidRPr="00297E5D">
        <w:rPr>
          <w:rFonts w:asciiTheme="minorEastAsia" w:hAnsiTheme="minorEastAsia" w:hint="eastAsia"/>
        </w:rPr>
        <w:t>○「指導と評価に生かす記録」（令和３年１０月文部科学省）</w:t>
      </w:r>
    </w:p>
    <w:p w14:paraId="6E18FB15" w14:textId="5ABD0DAA" w:rsidR="00297E5D" w:rsidRDefault="00297E5D" w:rsidP="005E15B6">
      <w:pPr>
        <w:ind w:leftChars="100" w:left="1055" w:hangingChars="400" w:hanging="844"/>
        <w:rPr>
          <w:rFonts w:asciiTheme="minorEastAsia" w:hAnsiTheme="minorEastAsia"/>
        </w:rPr>
      </w:pPr>
    </w:p>
    <w:p w14:paraId="5DEBD804" w14:textId="4DA4F676" w:rsidR="00497E9D" w:rsidRDefault="00497E9D" w:rsidP="005E15B6">
      <w:pPr>
        <w:ind w:leftChars="100" w:left="1055" w:hangingChars="400" w:hanging="844"/>
        <w:rPr>
          <w:rFonts w:asciiTheme="minorEastAsia" w:hAnsiTheme="minorEastAsia"/>
        </w:rPr>
      </w:pPr>
    </w:p>
    <w:p w14:paraId="1E9282EB" w14:textId="70112F64" w:rsidR="009325EE" w:rsidRPr="00497E9D" w:rsidRDefault="005E15B6" w:rsidP="005E15B6">
      <w:pPr>
        <w:ind w:leftChars="100" w:left="1055" w:hangingChars="400" w:hanging="844"/>
        <w:rPr>
          <w:rFonts w:asciiTheme="majorEastAsia" w:eastAsiaTheme="majorEastAsia" w:hAnsiTheme="majorEastAsia"/>
        </w:rPr>
      </w:pPr>
      <w:r w:rsidRPr="00497E9D">
        <w:rPr>
          <w:rFonts w:asciiTheme="majorEastAsia" w:eastAsiaTheme="majorEastAsia" w:hAnsiTheme="majorEastAsia" w:hint="eastAsia"/>
        </w:rPr>
        <w:t>＜</w:t>
      </w:r>
      <w:r w:rsidR="004E0D00" w:rsidRPr="00497E9D">
        <w:rPr>
          <w:rFonts w:asciiTheme="majorEastAsia" w:eastAsiaTheme="majorEastAsia" w:hAnsiTheme="majorEastAsia" w:hint="eastAsia"/>
        </w:rPr>
        <w:t>第３分科会</w:t>
      </w:r>
      <w:r w:rsidRPr="00497E9D">
        <w:rPr>
          <w:rFonts w:asciiTheme="majorEastAsia" w:eastAsiaTheme="majorEastAsia" w:hAnsiTheme="majorEastAsia" w:hint="eastAsia"/>
        </w:rPr>
        <w:t>＞</w:t>
      </w:r>
      <w:r w:rsidR="004E0D00" w:rsidRPr="00497E9D">
        <w:rPr>
          <w:rFonts w:asciiTheme="majorEastAsia" w:eastAsiaTheme="majorEastAsia" w:hAnsiTheme="majorEastAsia" w:hint="eastAsia"/>
        </w:rPr>
        <w:t>協議主題３</w:t>
      </w:r>
    </w:p>
    <w:p w14:paraId="0A02127D" w14:textId="005DEA5A" w:rsidR="00EB043D" w:rsidRDefault="00EB043D" w:rsidP="00EB043D">
      <w:pPr>
        <w:ind w:leftChars="200" w:left="1055" w:hangingChars="300" w:hanging="633"/>
        <w:rPr>
          <w:rFonts w:asciiTheme="minorEastAsia" w:hAnsiTheme="minorEastAsia"/>
        </w:rPr>
      </w:pPr>
      <w:r w:rsidRPr="00EB043D">
        <w:rPr>
          <w:rFonts w:asciiTheme="minorEastAsia" w:hAnsiTheme="minorEastAsia" w:hint="eastAsia"/>
        </w:rPr>
        <w:t>幼児の発達に即した主体的・対話的で深い学びの実現に向けた指導改善の工夫について</w:t>
      </w:r>
    </w:p>
    <w:p w14:paraId="396B9FD9" w14:textId="6AE27645" w:rsidR="005E15B6" w:rsidRPr="005E15B6" w:rsidRDefault="005E15B6" w:rsidP="005E15B6">
      <w:pPr>
        <w:ind w:leftChars="100" w:left="1055" w:hangingChars="400" w:hanging="844"/>
        <w:rPr>
          <w:rFonts w:asciiTheme="minorEastAsia" w:hAnsiTheme="minorEastAsia"/>
        </w:rPr>
      </w:pPr>
      <w:r w:rsidRPr="005E15B6">
        <w:rPr>
          <w:rFonts w:asciiTheme="minorEastAsia" w:hAnsiTheme="minorEastAsia" w:hint="eastAsia"/>
        </w:rPr>
        <w:t>【協議の視点】</w:t>
      </w:r>
    </w:p>
    <w:p w14:paraId="00C5A91B" w14:textId="32DF292B" w:rsidR="009325EE" w:rsidRDefault="00D6253D" w:rsidP="009325EE">
      <w:pPr>
        <w:pStyle w:val="ac"/>
        <w:numPr>
          <w:ilvl w:val="0"/>
          <w:numId w:val="3"/>
        </w:numPr>
        <w:ind w:leftChars="0"/>
        <w:rPr>
          <w:rFonts w:asciiTheme="minorEastAsia" w:hAnsiTheme="minorEastAsia"/>
        </w:rPr>
      </w:pPr>
      <w:r w:rsidRPr="009325EE">
        <w:rPr>
          <w:rFonts w:asciiTheme="minorEastAsia" w:hAnsiTheme="minorEastAsia" w:hint="eastAsia"/>
        </w:rPr>
        <w:t xml:space="preserve">　</w:t>
      </w:r>
      <w:r w:rsidR="00D4192B" w:rsidRPr="00E64A42">
        <w:rPr>
          <w:rFonts w:asciiTheme="minorEastAsia" w:hAnsiTheme="minorEastAsia" w:hint="eastAsia"/>
        </w:rPr>
        <w:t>探究的な学びが充実していくためには，保育の展開の中でどのような工夫が必要か。</w:t>
      </w:r>
    </w:p>
    <w:p w14:paraId="1D2B4110" w14:textId="79056393" w:rsidR="009325EE" w:rsidRPr="009325EE" w:rsidRDefault="00D4192B" w:rsidP="009325EE">
      <w:pPr>
        <w:pStyle w:val="ac"/>
        <w:numPr>
          <w:ilvl w:val="0"/>
          <w:numId w:val="3"/>
        </w:numPr>
        <w:ind w:leftChars="0"/>
        <w:rPr>
          <w:rFonts w:asciiTheme="minorEastAsia" w:hAnsiTheme="minorEastAsia"/>
        </w:rPr>
      </w:pPr>
      <w:r>
        <w:rPr>
          <w:rFonts w:asciiTheme="minorEastAsia" w:hAnsiTheme="minorEastAsia" w:hint="eastAsia"/>
        </w:rPr>
        <w:t xml:space="preserve">　</w:t>
      </w:r>
      <w:r w:rsidRPr="00E64A42">
        <w:rPr>
          <w:rFonts w:asciiTheme="minorEastAsia" w:hAnsiTheme="minorEastAsia" w:hint="eastAsia"/>
        </w:rPr>
        <w:t>幼児の自発的な遊びを、社会とのつながりやかかわりの広がりの中で、探究を軸に展開していくためには、どのような工夫が必要か。</w:t>
      </w:r>
    </w:p>
    <w:p w14:paraId="4323EF00" w14:textId="75B8587B" w:rsidR="005E15B6" w:rsidRDefault="00497E9D" w:rsidP="00D6253D">
      <w:pPr>
        <w:ind w:firstLineChars="200" w:firstLine="422"/>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64384" behindDoc="0" locked="0" layoutInCell="1" allowOverlap="1" wp14:anchorId="50BCE24F" wp14:editId="3D20F970">
                <wp:simplePos x="0" y="0"/>
                <wp:positionH relativeFrom="margin">
                  <wp:posOffset>129491</wp:posOffset>
                </wp:positionH>
                <wp:positionV relativeFrom="paragraph">
                  <wp:posOffset>45036</wp:posOffset>
                </wp:positionV>
                <wp:extent cx="5943600" cy="1740877"/>
                <wp:effectExtent l="57150" t="38100" r="76200" b="88265"/>
                <wp:wrapNone/>
                <wp:docPr id="4" name="大かっこ 4"/>
                <wp:cNvGraphicFramePr/>
                <a:graphic xmlns:a="http://schemas.openxmlformats.org/drawingml/2006/main">
                  <a:graphicData uri="http://schemas.microsoft.com/office/word/2010/wordprocessingShape">
                    <wps:wsp>
                      <wps:cNvSpPr/>
                      <wps:spPr>
                        <a:xfrm>
                          <a:off x="0" y="0"/>
                          <a:ext cx="5943600" cy="1740877"/>
                        </a:xfrm>
                        <a:prstGeom prst="bracketPair">
                          <a:avLst>
                            <a:gd name="adj" fmla="val 13441"/>
                          </a:avLst>
                        </a:prstGeom>
                        <a:noFill/>
                        <a:ln w="25400" cap="flat" cmpd="sng" algn="ctr">
                          <a:solidFill>
                            <a:srgbClr val="4F81BD"/>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7D47D" id="大かっこ 4" o:spid="_x0000_s1026" type="#_x0000_t185" style="position:absolute;left:0;text-align:left;margin-left:10.2pt;margin-top:3.55pt;width:468pt;height:137.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" adj="2903" strokecolor="#4f81bd" strokeweight="2pt">
                <v:shadow on="t" color="black" opacity="24903f" origin=",.5" offset="0,.55556mm"/>
                <w10:wrap anchorx="margin"/>
              </v:shape>
            </w:pict>
          </mc:Fallback>
        </mc:AlternateContent>
      </w:r>
    </w:p>
    <w:p w14:paraId="5494B155" w14:textId="58EB453B" w:rsidR="005E15B6" w:rsidRDefault="005E15B6" w:rsidP="003741DF">
      <w:pPr>
        <w:ind w:firstLineChars="200" w:firstLine="422"/>
        <w:rPr>
          <w:rFonts w:asciiTheme="minorEastAsia" w:hAnsiTheme="minorEastAsia"/>
        </w:rPr>
      </w:pPr>
      <w:r w:rsidRPr="005E15B6">
        <w:rPr>
          <w:rFonts w:asciiTheme="minorEastAsia" w:hAnsiTheme="minorEastAsia" w:hint="eastAsia"/>
        </w:rPr>
        <w:t>（協議主題の理解を深めるために必要な資料等）</w:t>
      </w:r>
    </w:p>
    <w:p w14:paraId="75A26FBD" w14:textId="77777777" w:rsidR="003741DF" w:rsidRPr="00297E5D" w:rsidRDefault="003741DF" w:rsidP="003741DF">
      <w:pPr>
        <w:ind w:leftChars="200" w:left="1055" w:hangingChars="300" w:hanging="633"/>
        <w:rPr>
          <w:rFonts w:asciiTheme="minorEastAsia" w:hAnsiTheme="minorEastAsia"/>
        </w:rPr>
      </w:pPr>
      <w:r w:rsidRPr="00297E5D">
        <w:rPr>
          <w:rFonts w:asciiTheme="minorEastAsia" w:hAnsiTheme="minorEastAsia" w:hint="eastAsia"/>
        </w:rPr>
        <w:t>○幼稚園教育要領及び同解説</w:t>
      </w:r>
    </w:p>
    <w:p w14:paraId="0309692A" w14:textId="73A5AE07" w:rsidR="00E64A42" w:rsidRDefault="003741DF" w:rsidP="000F4274">
      <w:pPr>
        <w:ind w:leftChars="300" w:left="1055" w:hangingChars="200" w:hanging="422"/>
        <w:rPr>
          <w:rFonts w:asciiTheme="minorEastAsia" w:hAnsiTheme="minorEastAsia"/>
        </w:rPr>
      </w:pPr>
      <w:r w:rsidRPr="00297E5D">
        <w:rPr>
          <w:rFonts w:asciiTheme="minorEastAsia" w:hAnsiTheme="minorEastAsia" w:hint="eastAsia"/>
        </w:rPr>
        <w:t>第１章 総則</w:t>
      </w:r>
    </w:p>
    <w:p w14:paraId="5F6D17BC" w14:textId="1FC96733" w:rsidR="003741DF" w:rsidRPr="003741DF" w:rsidRDefault="003741DF" w:rsidP="000F4274">
      <w:pPr>
        <w:ind w:leftChars="400" w:left="1055" w:hangingChars="100" w:hanging="211"/>
        <w:rPr>
          <w:rFonts w:asciiTheme="minorEastAsia" w:hAnsiTheme="minorEastAsia"/>
        </w:rPr>
      </w:pPr>
      <w:r w:rsidRPr="003741DF">
        <w:rPr>
          <w:rFonts w:asciiTheme="minorEastAsia" w:hAnsiTheme="minorEastAsia" w:hint="eastAsia"/>
        </w:rPr>
        <w:t xml:space="preserve">第４ </w:t>
      </w:r>
      <w:r w:rsidR="00F64EAE">
        <w:rPr>
          <w:rFonts w:asciiTheme="minorEastAsia" w:hAnsiTheme="minorEastAsia" w:hint="eastAsia"/>
        </w:rPr>
        <w:t>指導計画の作成と幼児理解に基づいた評価</w:t>
      </w:r>
    </w:p>
    <w:p w14:paraId="77345DFC" w14:textId="0CFAE1F8" w:rsidR="003741DF" w:rsidRPr="003741DF" w:rsidRDefault="003741DF" w:rsidP="000F4274">
      <w:pPr>
        <w:ind w:leftChars="500" w:left="1055"/>
        <w:rPr>
          <w:rFonts w:asciiTheme="minorEastAsia" w:hAnsiTheme="minorEastAsia"/>
        </w:rPr>
      </w:pPr>
      <w:r>
        <w:rPr>
          <w:rFonts w:asciiTheme="minorEastAsia" w:hAnsiTheme="minorEastAsia" w:hint="eastAsia"/>
        </w:rPr>
        <w:t>３</w:t>
      </w:r>
      <w:r w:rsidRPr="003741DF">
        <w:rPr>
          <w:rFonts w:asciiTheme="minorEastAsia" w:hAnsiTheme="minorEastAsia" w:hint="eastAsia"/>
        </w:rPr>
        <w:t xml:space="preserve"> </w:t>
      </w:r>
      <w:r>
        <w:rPr>
          <w:rFonts w:asciiTheme="minorEastAsia" w:hAnsiTheme="minorEastAsia" w:hint="eastAsia"/>
        </w:rPr>
        <w:t>指導計画の作成上の留意事項</w:t>
      </w:r>
    </w:p>
    <w:p w14:paraId="6E893685" w14:textId="21FACFD5" w:rsidR="000F4274" w:rsidRDefault="003741DF" w:rsidP="000F4274">
      <w:pPr>
        <w:rPr>
          <w:rFonts w:asciiTheme="minorEastAsia" w:hAnsiTheme="minorEastAsia"/>
        </w:rPr>
      </w:pPr>
      <w:r>
        <w:rPr>
          <w:rFonts w:asciiTheme="minorEastAsia" w:hAnsiTheme="minorEastAsia" w:hint="eastAsia"/>
        </w:rPr>
        <w:t xml:space="preserve">　　</w:t>
      </w:r>
      <w:r w:rsidR="000F4274" w:rsidRPr="00297E5D">
        <w:rPr>
          <w:rFonts w:asciiTheme="minorEastAsia" w:hAnsiTheme="minorEastAsia" w:hint="eastAsia"/>
        </w:rPr>
        <w:t>○幼稚園教育要領解説</w:t>
      </w:r>
    </w:p>
    <w:p w14:paraId="280336E5" w14:textId="3512D62F" w:rsidR="000F4274" w:rsidRDefault="000F4274" w:rsidP="000F4274">
      <w:pPr>
        <w:rPr>
          <w:rFonts w:asciiTheme="minorEastAsia" w:hAnsiTheme="minorEastAsia"/>
        </w:rPr>
      </w:pPr>
      <w:r>
        <w:rPr>
          <w:rFonts w:asciiTheme="minorEastAsia" w:hAnsiTheme="minorEastAsia" w:hint="eastAsia"/>
        </w:rPr>
        <w:t xml:space="preserve">　　　第２章　ねらい及び内容</w:t>
      </w:r>
    </w:p>
    <w:p w14:paraId="2E03DF7E" w14:textId="7DF97010" w:rsidR="000F4274" w:rsidRPr="000F4274" w:rsidRDefault="000F4274" w:rsidP="000F4274">
      <w:pPr>
        <w:ind w:firstLineChars="400" w:firstLine="844"/>
        <w:rPr>
          <w:rFonts w:asciiTheme="minorEastAsia" w:hAnsiTheme="minorEastAsia"/>
        </w:rPr>
      </w:pPr>
      <w:r>
        <w:rPr>
          <w:rFonts w:asciiTheme="minorEastAsia" w:hAnsiTheme="minorEastAsia" w:hint="eastAsia"/>
        </w:rPr>
        <w:t>第３節　環境の構成と保育の展開</w:t>
      </w:r>
    </w:p>
    <w:sectPr w:rsidR="000F4274" w:rsidRPr="000F4274" w:rsidSect="00497E9D">
      <w:pgSz w:w="11906" w:h="16838" w:code="9"/>
      <w:pgMar w:top="1135" w:right="1134" w:bottom="567" w:left="1134" w:header="851" w:footer="992" w:gutter="0"/>
      <w:cols w:space="425"/>
      <w:docGrid w:type="linesAndChars" w:linePitch="312"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1821A" w14:textId="77777777" w:rsidR="006D0086" w:rsidRDefault="006D0086" w:rsidP="006305C4">
      <w:r>
        <w:separator/>
      </w:r>
    </w:p>
  </w:endnote>
  <w:endnote w:type="continuationSeparator" w:id="0">
    <w:p w14:paraId="062CA508" w14:textId="77777777" w:rsidR="006D0086" w:rsidRDefault="006D0086" w:rsidP="00630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13D8C" w14:textId="77777777" w:rsidR="006D0086" w:rsidRDefault="006D0086" w:rsidP="006305C4">
      <w:r>
        <w:separator/>
      </w:r>
    </w:p>
  </w:footnote>
  <w:footnote w:type="continuationSeparator" w:id="0">
    <w:p w14:paraId="70863AE1" w14:textId="77777777" w:rsidR="006D0086" w:rsidRDefault="006D0086" w:rsidP="00630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04783"/>
    <w:multiLevelType w:val="hybridMultilevel"/>
    <w:tmpl w:val="99305224"/>
    <w:lvl w:ilvl="0" w:tplc="B5C605B0">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 w15:restartNumberingAfterBreak="0">
    <w:nsid w:val="3C776766"/>
    <w:multiLevelType w:val="hybridMultilevel"/>
    <w:tmpl w:val="63761EE0"/>
    <w:lvl w:ilvl="0" w:tplc="EA567B30">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 w15:restartNumberingAfterBreak="0">
    <w:nsid w:val="78A350FC"/>
    <w:multiLevelType w:val="hybridMultilevel"/>
    <w:tmpl w:val="E72656E8"/>
    <w:lvl w:ilvl="0" w:tplc="185490EA">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1"/>
  <w:drawingGridVerticalSpacing w:val="156"/>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504"/>
    <w:rsid w:val="00013952"/>
    <w:rsid w:val="00045401"/>
    <w:rsid w:val="0005157C"/>
    <w:rsid w:val="000806C7"/>
    <w:rsid w:val="000C297B"/>
    <w:rsid w:val="000C4628"/>
    <w:rsid w:val="000D0829"/>
    <w:rsid w:val="000E38B2"/>
    <w:rsid w:val="000F4274"/>
    <w:rsid w:val="00123503"/>
    <w:rsid w:val="00130003"/>
    <w:rsid w:val="00142D0E"/>
    <w:rsid w:val="001479FC"/>
    <w:rsid w:val="00153176"/>
    <w:rsid w:val="001532D7"/>
    <w:rsid w:val="00161B94"/>
    <w:rsid w:val="00163F68"/>
    <w:rsid w:val="00165CCB"/>
    <w:rsid w:val="00165E87"/>
    <w:rsid w:val="0017027C"/>
    <w:rsid w:val="0017595C"/>
    <w:rsid w:val="00177140"/>
    <w:rsid w:val="001B0B7B"/>
    <w:rsid w:val="001D3EA2"/>
    <w:rsid w:val="001E2598"/>
    <w:rsid w:val="00204DA4"/>
    <w:rsid w:val="00232A9C"/>
    <w:rsid w:val="00234410"/>
    <w:rsid w:val="00244CB7"/>
    <w:rsid w:val="00246C7C"/>
    <w:rsid w:val="00270554"/>
    <w:rsid w:val="0027656A"/>
    <w:rsid w:val="00297E5D"/>
    <w:rsid w:val="002A3C20"/>
    <w:rsid w:val="002A54DF"/>
    <w:rsid w:val="002A7FFE"/>
    <w:rsid w:val="002F0AEB"/>
    <w:rsid w:val="002F68AE"/>
    <w:rsid w:val="0031001F"/>
    <w:rsid w:val="0031320F"/>
    <w:rsid w:val="003223F9"/>
    <w:rsid w:val="003340D9"/>
    <w:rsid w:val="00347ADA"/>
    <w:rsid w:val="003652BD"/>
    <w:rsid w:val="003741DF"/>
    <w:rsid w:val="0037538E"/>
    <w:rsid w:val="00376F3A"/>
    <w:rsid w:val="00381D0E"/>
    <w:rsid w:val="003836AE"/>
    <w:rsid w:val="0038779B"/>
    <w:rsid w:val="0039054B"/>
    <w:rsid w:val="00397542"/>
    <w:rsid w:val="003C2F64"/>
    <w:rsid w:val="003D020E"/>
    <w:rsid w:val="003E65E3"/>
    <w:rsid w:val="00406977"/>
    <w:rsid w:val="00413D4F"/>
    <w:rsid w:val="00415323"/>
    <w:rsid w:val="00426E67"/>
    <w:rsid w:val="00431467"/>
    <w:rsid w:val="00432120"/>
    <w:rsid w:val="004363FF"/>
    <w:rsid w:val="00444D25"/>
    <w:rsid w:val="00474A63"/>
    <w:rsid w:val="00486504"/>
    <w:rsid w:val="00495BE2"/>
    <w:rsid w:val="00496EAF"/>
    <w:rsid w:val="00497E9D"/>
    <w:rsid w:val="004A0A90"/>
    <w:rsid w:val="004A28F6"/>
    <w:rsid w:val="004A7F08"/>
    <w:rsid w:val="004B7E4B"/>
    <w:rsid w:val="004C254A"/>
    <w:rsid w:val="004D1FA5"/>
    <w:rsid w:val="004E0D00"/>
    <w:rsid w:val="004E6595"/>
    <w:rsid w:val="004F2262"/>
    <w:rsid w:val="004F443C"/>
    <w:rsid w:val="005110CF"/>
    <w:rsid w:val="0051268B"/>
    <w:rsid w:val="0054425A"/>
    <w:rsid w:val="005444EB"/>
    <w:rsid w:val="005646CF"/>
    <w:rsid w:val="005822FF"/>
    <w:rsid w:val="00590091"/>
    <w:rsid w:val="005C230C"/>
    <w:rsid w:val="005C5941"/>
    <w:rsid w:val="005D25EA"/>
    <w:rsid w:val="005D7529"/>
    <w:rsid w:val="005E15B6"/>
    <w:rsid w:val="00600E41"/>
    <w:rsid w:val="00604B27"/>
    <w:rsid w:val="006052C9"/>
    <w:rsid w:val="006054B6"/>
    <w:rsid w:val="00607064"/>
    <w:rsid w:val="006305C4"/>
    <w:rsid w:val="00653F95"/>
    <w:rsid w:val="006730D6"/>
    <w:rsid w:val="00683EE3"/>
    <w:rsid w:val="006B5B6E"/>
    <w:rsid w:val="006C0433"/>
    <w:rsid w:val="006D0086"/>
    <w:rsid w:val="006D1A65"/>
    <w:rsid w:val="006E5DAB"/>
    <w:rsid w:val="00711203"/>
    <w:rsid w:val="00734EC2"/>
    <w:rsid w:val="00770F84"/>
    <w:rsid w:val="00773249"/>
    <w:rsid w:val="00794B36"/>
    <w:rsid w:val="00795EDF"/>
    <w:rsid w:val="007A2450"/>
    <w:rsid w:val="007D4C1B"/>
    <w:rsid w:val="007E6769"/>
    <w:rsid w:val="007E6E15"/>
    <w:rsid w:val="007F7995"/>
    <w:rsid w:val="008129BC"/>
    <w:rsid w:val="00842DCB"/>
    <w:rsid w:val="00856B3E"/>
    <w:rsid w:val="0086671A"/>
    <w:rsid w:val="008D0CA7"/>
    <w:rsid w:val="008D51A3"/>
    <w:rsid w:val="008D7179"/>
    <w:rsid w:val="008E3B26"/>
    <w:rsid w:val="008F2C46"/>
    <w:rsid w:val="00921483"/>
    <w:rsid w:val="00926F37"/>
    <w:rsid w:val="009325EE"/>
    <w:rsid w:val="009351A1"/>
    <w:rsid w:val="00945C9E"/>
    <w:rsid w:val="00950558"/>
    <w:rsid w:val="00957AB6"/>
    <w:rsid w:val="009975CE"/>
    <w:rsid w:val="009A18B9"/>
    <w:rsid w:val="009A2C1C"/>
    <w:rsid w:val="009B0B2A"/>
    <w:rsid w:val="009B49C4"/>
    <w:rsid w:val="009B7912"/>
    <w:rsid w:val="009D6B9E"/>
    <w:rsid w:val="009E0677"/>
    <w:rsid w:val="009E43D0"/>
    <w:rsid w:val="009E6212"/>
    <w:rsid w:val="009E622D"/>
    <w:rsid w:val="00A02BC2"/>
    <w:rsid w:val="00A366D2"/>
    <w:rsid w:val="00A42118"/>
    <w:rsid w:val="00A42AA4"/>
    <w:rsid w:val="00A5644E"/>
    <w:rsid w:val="00A62326"/>
    <w:rsid w:val="00A658A4"/>
    <w:rsid w:val="00A83227"/>
    <w:rsid w:val="00A92AA1"/>
    <w:rsid w:val="00A93733"/>
    <w:rsid w:val="00A94DE4"/>
    <w:rsid w:val="00AA57E1"/>
    <w:rsid w:val="00AC78D0"/>
    <w:rsid w:val="00AF0A37"/>
    <w:rsid w:val="00B066A9"/>
    <w:rsid w:val="00B07E60"/>
    <w:rsid w:val="00B13DD0"/>
    <w:rsid w:val="00B25789"/>
    <w:rsid w:val="00B25E98"/>
    <w:rsid w:val="00B455F2"/>
    <w:rsid w:val="00B671AC"/>
    <w:rsid w:val="00B709FC"/>
    <w:rsid w:val="00B77618"/>
    <w:rsid w:val="00B77BD8"/>
    <w:rsid w:val="00BB0259"/>
    <w:rsid w:val="00BD5DB1"/>
    <w:rsid w:val="00BD709A"/>
    <w:rsid w:val="00BE5301"/>
    <w:rsid w:val="00BF07E9"/>
    <w:rsid w:val="00BF0FFB"/>
    <w:rsid w:val="00BF2EF1"/>
    <w:rsid w:val="00BF56B6"/>
    <w:rsid w:val="00C03235"/>
    <w:rsid w:val="00C155DE"/>
    <w:rsid w:val="00C31301"/>
    <w:rsid w:val="00C410F8"/>
    <w:rsid w:val="00C52336"/>
    <w:rsid w:val="00C66804"/>
    <w:rsid w:val="00C725C3"/>
    <w:rsid w:val="00C85029"/>
    <w:rsid w:val="00C903D8"/>
    <w:rsid w:val="00C95E77"/>
    <w:rsid w:val="00C978F7"/>
    <w:rsid w:val="00CA7C4F"/>
    <w:rsid w:val="00CB1AF7"/>
    <w:rsid w:val="00CC462E"/>
    <w:rsid w:val="00CE335E"/>
    <w:rsid w:val="00CE4E2C"/>
    <w:rsid w:val="00CF1292"/>
    <w:rsid w:val="00D0461E"/>
    <w:rsid w:val="00D064DC"/>
    <w:rsid w:val="00D115C2"/>
    <w:rsid w:val="00D119B9"/>
    <w:rsid w:val="00D20DB4"/>
    <w:rsid w:val="00D2545E"/>
    <w:rsid w:val="00D26FD4"/>
    <w:rsid w:val="00D4192B"/>
    <w:rsid w:val="00D57ACF"/>
    <w:rsid w:val="00D60E26"/>
    <w:rsid w:val="00D6253D"/>
    <w:rsid w:val="00D70593"/>
    <w:rsid w:val="00D71E2E"/>
    <w:rsid w:val="00D740A0"/>
    <w:rsid w:val="00D809B4"/>
    <w:rsid w:val="00D868C5"/>
    <w:rsid w:val="00DB130C"/>
    <w:rsid w:val="00DB3562"/>
    <w:rsid w:val="00DE53D8"/>
    <w:rsid w:val="00DF04AB"/>
    <w:rsid w:val="00DF6906"/>
    <w:rsid w:val="00E04349"/>
    <w:rsid w:val="00E04D8F"/>
    <w:rsid w:val="00E15EA3"/>
    <w:rsid w:val="00E443D5"/>
    <w:rsid w:val="00E44E0C"/>
    <w:rsid w:val="00E62116"/>
    <w:rsid w:val="00E64A42"/>
    <w:rsid w:val="00E764C6"/>
    <w:rsid w:val="00EA297F"/>
    <w:rsid w:val="00EB043D"/>
    <w:rsid w:val="00EB1201"/>
    <w:rsid w:val="00EF0476"/>
    <w:rsid w:val="00F01C4F"/>
    <w:rsid w:val="00F11F90"/>
    <w:rsid w:val="00F16E51"/>
    <w:rsid w:val="00F22C62"/>
    <w:rsid w:val="00F25542"/>
    <w:rsid w:val="00F25DA2"/>
    <w:rsid w:val="00F273C6"/>
    <w:rsid w:val="00F32278"/>
    <w:rsid w:val="00F620C0"/>
    <w:rsid w:val="00F64EAE"/>
    <w:rsid w:val="00F67988"/>
    <w:rsid w:val="00F7122D"/>
    <w:rsid w:val="00F85770"/>
    <w:rsid w:val="00F90060"/>
    <w:rsid w:val="00FA1E71"/>
    <w:rsid w:val="00FB3346"/>
    <w:rsid w:val="00FB6489"/>
    <w:rsid w:val="00FC51BC"/>
    <w:rsid w:val="00FF3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4797CF32"/>
  <w15:docId w15:val="{C4E949DB-F5C5-4709-A648-2C056376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5C4"/>
    <w:pPr>
      <w:tabs>
        <w:tab w:val="center" w:pos="4252"/>
        <w:tab w:val="right" w:pos="8504"/>
      </w:tabs>
      <w:snapToGrid w:val="0"/>
    </w:pPr>
  </w:style>
  <w:style w:type="character" w:customStyle="1" w:styleId="a4">
    <w:name w:val="ヘッダー (文字)"/>
    <w:basedOn w:val="a0"/>
    <w:link w:val="a3"/>
    <w:uiPriority w:val="99"/>
    <w:rsid w:val="006305C4"/>
  </w:style>
  <w:style w:type="paragraph" w:styleId="a5">
    <w:name w:val="footer"/>
    <w:basedOn w:val="a"/>
    <w:link w:val="a6"/>
    <w:uiPriority w:val="99"/>
    <w:unhideWhenUsed/>
    <w:rsid w:val="006305C4"/>
    <w:pPr>
      <w:tabs>
        <w:tab w:val="center" w:pos="4252"/>
        <w:tab w:val="right" w:pos="8504"/>
      </w:tabs>
      <w:snapToGrid w:val="0"/>
    </w:pPr>
  </w:style>
  <w:style w:type="character" w:customStyle="1" w:styleId="a6">
    <w:name w:val="フッター (文字)"/>
    <w:basedOn w:val="a0"/>
    <w:link w:val="a5"/>
    <w:uiPriority w:val="99"/>
    <w:rsid w:val="006305C4"/>
  </w:style>
  <w:style w:type="paragraph" w:styleId="a7">
    <w:name w:val="Date"/>
    <w:basedOn w:val="a"/>
    <w:next w:val="a"/>
    <w:link w:val="a8"/>
    <w:uiPriority w:val="99"/>
    <w:semiHidden/>
    <w:unhideWhenUsed/>
    <w:rsid w:val="00600E41"/>
  </w:style>
  <w:style w:type="character" w:customStyle="1" w:styleId="a8">
    <w:name w:val="日付 (文字)"/>
    <w:basedOn w:val="a0"/>
    <w:link w:val="a7"/>
    <w:uiPriority w:val="99"/>
    <w:semiHidden/>
    <w:rsid w:val="00600E41"/>
  </w:style>
  <w:style w:type="paragraph" w:styleId="a9">
    <w:name w:val="Balloon Text"/>
    <w:basedOn w:val="a"/>
    <w:link w:val="aa"/>
    <w:uiPriority w:val="99"/>
    <w:semiHidden/>
    <w:unhideWhenUsed/>
    <w:rsid w:val="00F679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7988"/>
    <w:rPr>
      <w:rFonts w:asciiTheme="majorHAnsi" w:eastAsiaTheme="majorEastAsia" w:hAnsiTheme="majorHAnsi" w:cstheme="majorBidi"/>
      <w:sz w:val="18"/>
      <w:szCs w:val="18"/>
    </w:rPr>
  </w:style>
  <w:style w:type="table" w:styleId="ab">
    <w:name w:val="Table Grid"/>
    <w:basedOn w:val="a1"/>
    <w:uiPriority w:val="59"/>
    <w:rsid w:val="00496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59"/>
    <w:rsid w:val="00D8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D71E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55137">
      <w:bodyDiv w:val="1"/>
      <w:marLeft w:val="0"/>
      <w:marRight w:val="0"/>
      <w:marTop w:val="0"/>
      <w:marBottom w:val="0"/>
      <w:divBdr>
        <w:top w:val="none" w:sz="0" w:space="0" w:color="auto"/>
        <w:left w:val="none" w:sz="0" w:space="0" w:color="auto"/>
        <w:bottom w:val="none" w:sz="0" w:space="0" w:color="auto"/>
        <w:right w:val="none" w:sz="0" w:space="0" w:color="auto"/>
      </w:divBdr>
    </w:div>
    <w:div w:id="538511973">
      <w:bodyDiv w:val="1"/>
      <w:marLeft w:val="0"/>
      <w:marRight w:val="0"/>
      <w:marTop w:val="0"/>
      <w:marBottom w:val="0"/>
      <w:divBdr>
        <w:top w:val="none" w:sz="0" w:space="0" w:color="auto"/>
        <w:left w:val="none" w:sz="0" w:space="0" w:color="auto"/>
        <w:bottom w:val="none" w:sz="0" w:space="0" w:color="auto"/>
        <w:right w:val="none" w:sz="0" w:space="0" w:color="auto"/>
      </w:divBdr>
    </w:div>
    <w:div w:id="691154954">
      <w:bodyDiv w:val="1"/>
      <w:marLeft w:val="0"/>
      <w:marRight w:val="0"/>
      <w:marTop w:val="0"/>
      <w:marBottom w:val="0"/>
      <w:divBdr>
        <w:top w:val="none" w:sz="0" w:space="0" w:color="auto"/>
        <w:left w:val="none" w:sz="0" w:space="0" w:color="auto"/>
        <w:bottom w:val="none" w:sz="0" w:space="0" w:color="auto"/>
        <w:right w:val="none" w:sz="0" w:space="0" w:color="auto"/>
      </w:divBdr>
    </w:div>
    <w:div w:id="1170100653">
      <w:bodyDiv w:val="1"/>
      <w:marLeft w:val="0"/>
      <w:marRight w:val="0"/>
      <w:marTop w:val="0"/>
      <w:marBottom w:val="0"/>
      <w:divBdr>
        <w:top w:val="none" w:sz="0" w:space="0" w:color="auto"/>
        <w:left w:val="none" w:sz="0" w:space="0" w:color="auto"/>
        <w:bottom w:val="none" w:sz="0" w:space="0" w:color="auto"/>
        <w:right w:val="none" w:sz="0" w:space="0" w:color="auto"/>
      </w:divBdr>
    </w:div>
    <w:div w:id="1411272933">
      <w:bodyDiv w:val="1"/>
      <w:marLeft w:val="0"/>
      <w:marRight w:val="0"/>
      <w:marTop w:val="0"/>
      <w:marBottom w:val="0"/>
      <w:divBdr>
        <w:top w:val="none" w:sz="0" w:space="0" w:color="auto"/>
        <w:left w:val="none" w:sz="0" w:space="0" w:color="auto"/>
        <w:bottom w:val="none" w:sz="0" w:space="0" w:color="auto"/>
        <w:right w:val="none" w:sz="0" w:space="0" w:color="auto"/>
      </w:divBdr>
    </w:div>
    <w:div w:id="1568026465">
      <w:bodyDiv w:val="1"/>
      <w:marLeft w:val="0"/>
      <w:marRight w:val="0"/>
      <w:marTop w:val="0"/>
      <w:marBottom w:val="0"/>
      <w:divBdr>
        <w:top w:val="none" w:sz="0" w:space="0" w:color="auto"/>
        <w:left w:val="none" w:sz="0" w:space="0" w:color="auto"/>
        <w:bottom w:val="none" w:sz="0" w:space="0" w:color="auto"/>
        <w:right w:val="none" w:sz="0" w:space="0" w:color="auto"/>
      </w:divBdr>
    </w:div>
    <w:div w:id="1588347627">
      <w:bodyDiv w:val="1"/>
      <w:marLeft w:val="0"/>
      <w:marRight w:val="0"/>
      <w:marTop w:val="0"/>
      <w:marBottom w:val="0"/>
      <w:divBdr>
        <w:top w:val="none" w:sz="0" w:space="0" w:color="auto"/>
        <w:left w:val="none" w:sz="0" w:space="0" w:color="auto"/>
        <w:bottom w:val="none" w:sz="0" w:space="0" w:color="auto"/>
        <w:right w:val="none" w:sz="0" w:space="0" w:color="auto"/>
      </w:divBdr>
    </w:div>
    <w:div w:id="1807628545">
      <w:bodyDiv w:val="1"/>
      <w:marLeft w:val="0"/>
      <w:marRight w:val="0"/>
      <w:marTop w:val="0"/>
      <w:marBottom w:val="0"/>
      <w:divBdr>
        <w:top w:val="none" w:sz="0" w:space="0" w:color="auto"/>
        <w:left w:val="none" w:sz="0" w:space="0" w:color="auto"/>
        <w:bottom w:val="none" w:sz="0" w:space="0" w:color="auto"/>
        <w:right w:val="none" w:sz="0" w:space="0" w:color="auto"/>
      </w:divBdr>
    </w:div>
    <w:div w:id="2078086012">
      <w:bodyDiv w:val="1"/>
      <w:marLeft w:val="0"/>
      <w:marRight w:val="0"/>
      <w:marTop w:val="0"/>
      <w:marBottom w:val="0"/>
      <w:divBdr>
        <w:top w:val="none" w:sz="0" w:space="0" w:color="auto"/>
        <w:left w:val="none" w:sz="0" w:space="0" w:color="auto"/>
        <w:bottom w:val="none" w:sz="0" w:space="0" w:color="auto"/>
        <w:right w:val="none" w:sz="0" w:space="0" w:color="auto"/>
      </w:divBdr>
    </w:div>
    <w:div w:id="2101290071">
      <w:bodyDiv w:val="1"/>
      <w:marLeft w:val="0"/>
      <w:marRight w:val="0"/>
      <w:marTop w:val="0"/>
      <w:marBottom w:val="0"/>
      <w:divBdr>
        <w:top w:val="none" w:sz="0" w:space="0" w:color="auto"/>
        <w:left w:val="none" w:sz="0" w:space="0" w:color="auto"/>
        <w:bottom w:val="none" w:sz="0" w:space="0" w:color="auto"/>
        <w:right w:val="none" w:sz="0" w:space="0" w:color="auto"/>
      </w:divBdr>
    </w:div>
    <w:div w:id="212418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B2420-7840-4F02-A0D2-7A487FE4D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284</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飯岡　竜太郎</dc:creator>
  <cp:lastModifiedBy>055742</cp:lastModifiedBy>
  <cp:revision>15</cp:revision>
  <cp:lastPrinted>2021-04-05T08:09:00Z</cp:lastPrinted>
  <dcterms:created xsi:type="dcterms:W3CDTF">2021-04-15T10:26:00Z</dcterms:created>
  <dcterms:modified xsi:type="dcterms:W3CDTF">2022-07-04T07:36:00Z</dcterms:modified>
</cp:coreProperties>
</file>